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2D72" w:rsidRDefault="000C6F34" w:rsidP="00410B09">
      <w:pPr>
        <w:rPr>
          <w:rFonts w:ascii="Arial" w:hAnsi="Arial" w:cs="Arial"/>
          <w:b/>
        </w:rPr>
      </w:pPr>
      <w:bookmarkStart w:id="0" w:name="_GoBack"/>
      <w:r>
        <w:rPr>
          <w:noProof/>
          <w:lang w:eastAsia="en-GB"/>
        </w:rPr>
        <w:drawing>
          <wp:anchor distT="0" distB="0" distL="114300" distR="114300" simplePos="0" relativeHeight="251672576" behindDoc="0" locked="1" layoutInCell="1" allowOverlap="1" wp14:anchorId="1793640C" wp14:editId="0C71ED9D">
            <wp:simplePos x="0" y="0"/>
            <wp:positionH relativeFrom="page">
              <wp:posOffset>6192520</wp:posOffset>
            </wp:positionH>
            <wp:positionV relativeFrom="page">
              <wp:posOffset>396240</wp:posOffset>
            </wp:positionV>
            <wp:extent cx="828000" cy="8280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amp;A Level logo RGB.eps"/>
                    <pic:cNvPicPr/>
                  </pic:nvPicPr>
                  <pic:blipFill>
                    <a:blip r:embed="rId9">
                      <a:extLst>
                        <a:ext uri="{28A0092B-C50C-407E-A947-70E740481C1C}">
                          <a14:useLocalDpi xmlns:a14="http://schemas.microsoft.com/office/drawing/2010/main" val="0"/>
                        </a:ext>
                      </a:extLst>
                    </a:blip>
                    <a:stretch>
                      <a:fillRect/>
                    </a:stretch>
                  </pic:blipFill>
                  <pic:spPr>
                    <a:xfrm>
                      <a:off x="0" y="0"/>
                      <a:ext cx="828000" cy="828000"/>
                    </a:xfrm>
                    <a:prstGeom prst="rect">
                      <a:avLst/>
                    </a:prstGeom>
                  </pic:spPr>
                </pic:pic>
              </a:graphicData>
            </a:graphic>
            <wp14:sizeRelH relativeFrom="page">
              <wp14:pctWidth>0</wp14:pctWidth>
            </wp14:sizeRelH>
            <wp14:sizeRelV relativeFrom="page">
              <wp14:pctHeight>0</wp14:pctHeight>
            </wp14:sizeRelV>
          </wp:anchor>
        </w:drawing>
      </w:r>
      <w:bookmarkEnd w:id="0"/>
      <w:r w:rsidR="007005B7">
        <w:rPr>
          <w:noProof/>
          <w:lang w:eastAsia="en-GB"/>
        </w:rPr>
        <w:drawing>
          <wp:anchor distT="0" distB="0" distL="114300" distR="114300" simplePos="0" relativeHeight="251657216" behindDoc="0" locked="0" layoutInCell="1" allowOverlap="1">
            <wp:simplePos x="0" y="0"/>
            <wp:positionH relativeFrom="column">
              <wp:posOffset>-685800</wp:posOffset>
            </wp:positionH>
            <wp:positionV relativeFrom="paragraph">
              <wp:posOffset>-685800</wp:posOffset>
            </wp:positionV>
            <wp:extent cx="2324100" cy="520700"/>
            <wp:effectExtent l="0" t="0" r="0" b="0"/>
            <wp:wrapNone/>
            <wp:docPr id="4" name="Picture 4" descr="CIE logo no strap 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E logo no strap colou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24100" cy="520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82D72" w:rsidRDefault="00482D72" w:rsidP="00000AEA">
      <w:pPr>
        <w:rPr>
          <w:rFonts w:ascii="Arial" w:hAnsi="Arial" w:cs="Arial"/>
          <w:b/>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Default="00482D72" w:rsidP="00482D72">
      <w:pPr>
        <w:rPr>
          <w:rFonts w:ascii="Arial" w:hAnsi="Arial" w:cs="Arial"/>
        </w:rPr>
      </w:pPr>
    </w:p>
    <w:p w:rsidR="005C2EAB" w:rsidRDefault="00482D72" w:rsidP="00414594">
      <w:pPr>
        <w:spacing w:after="0"/>
        <w:rPr>
          <w:rFonts w:ascii="Arial" w:hAnsi="Arial" w:cs="Arial"/>
          <w:b/>
          <w:noProof/>
          <w:color w:val="C30045"/>
          <w:sz w:val="56"/>
          <w:szCs w:val="56"/>
          <w:lang w:eastAsia="en-GB"/>
        </w:rPr>
      </w:pPr>
      <w:r w:rsidRPr="005C2EAB">
        <w:rPr>
          <w:rFonts w:ascii="Arial" w:hAnsi="Arial" w:cs="Arial"/>
          <w:b/>
          <w:noProof/>
          <w:color w:val="C30045"/>
          <w:sz w:val="56"/>
          <w:szCs w:val="56"/>
          <w:lang w:eastAsia="en-GB"/>
        </w:rPr>
        <w:t>Cambridge</w:t>
      </w:r>
      <w:r w:rsidRPr="000A7B9F">
        <w:rPr>
          <w:rFonts w:ascii="Arial" w:hAnsi="Arial" w:cs="Arial"/>
          <w:b/>
          <w:noProof/>
          <w:color w:val="C30045"/>
          <w:sz w:val="56"/>
          <w:szCs w:val="56"/>
          <w:lang w:eastAsia="en-GB"/>
        </w:rPr>
        <w:t xml:space="preserve"> </w:t>
      </w:r>
      <w:r w:rsidR="000A7B9F" w:rsidRPr="000A7B9F">
        <w:rPr>
          <w:rFonts w:ascii="Arial" w:hAnsi="Arial" w:cs="Arial"/>
          <w:b/>
          <w:noProof/>
          <w:color w:val="C30045"/>
          <w:sz w:val="56"/>
          <w:szCs w:val="56"/>
          <w:lang w:eastAsia="en-GB"/>
        </w:rPr>
        <w:t>International</w:t>
      </w:r>
    </w:p>
    <w:p w:rsidR="005C2EAB" w:rsidRDefault="005C2EAB" w:rsidP="00414594">
      <w:pPr>
        <w:spacing w:after="0"/>
        <w:rPr>
          <w:rFonts w:ascii="Arial" w:hAnsi="Arial" w:cs="Arial"/>
          <w:b/>
          <w:noProof/>
          <w:color w:val="C30045"/>
          <w:sz w:val="56"/>
          <w:szCs w:val="56"/>
          <w:lang w:eastAsia="en-GB"/>
        </w:rPr>
      </w:pPr>
      <w:r>
        <w:rPr>
          <w:rFonts w:ascii="Arial" w:hAnsi="Arial" w:cs="Arial"/>
          <w:b/>
          <w:noProof/>
          <w:color w:val="C30045"/>
          <w:sz w:val="56"/>
          <w:szCs w:val="56"/>
          <w:lang w:eastAsia="en-GB"/>
        </w:rPr>
        <w:t>AS and A</w:t>
      </w:r>
      <w:r w:rsidR="000A7B9F" w:rsidRPr="000A7B9F">
        <w:rPr>
          <w:rFonts w:ascii="Arial" w:hAnsi="Arial" w:cs="Arial"/>
          <w:b/>
          <w:noProof/>
          <w:color w:val="C30045"/>
          <w:sz w:val="56"/>
          <w:szCs w:val="56"/>
          <w:lang w:eastAsia="en-GB"/>
        </w:rPr>
        <w:t xml:space="preserve"> Level</w:t>
      </w:r>
      <w:r w:rsidR="00482D72" w:rsidRPr="000A7B9F">
        <w:rPr>
          <w:rFonts w:ascii="Arial" w:hAnsi="Arial" w:cs="Arial"/>
          <w:b/>
          <w:noProof/>
          <w:color w:val="C30045"/>
          <w:sz w:val="56"/>
          <w:szCs w:val="56"/>
          <w:lang w:eastAsia="en-GB"/>
        </w:rPr>
        <w:t xml:space="preserve"> </w:t>
      </w:r>
      <w:r w:rsidR="00AB2D4F">
        <w:rPr>
          <w:rFonts w:ascii="Arial" w:hAnsi="Arial" w:cs="Arial"/>
          <w:b/>
          <w:noProof/>
          <w:color w:val="C30045"/>
          <w:sz w:val="56"/>
          <w:szCs w:val="56"/>
          <w:lang w:eastAsia="en-GB"/>
        </w:rPr>
        <w:t xml:space="preserve">Chemistry </w:t>
      </w:r>
      <w:r>
        <w:rPr>
          <w:rFonts w:ascii="Arial" w:hAnsi="Arial" w:cs="Arial"/>
          <w:b/>
          <w:noProof/>
          <w:color w:val="C30045"/>
          <w:sz w:val="56"/>
          <w:szCs w:val="56"/>
          <w:lang w:eastAsia="en-GB"/>
        </w:rPr>
        <w:t>(970</w:t>
      </w:r>
      <w:r w:rsidR="00AB2D4F">
        <w:rPr>
          <w:rFonts w:ascii="Arial" w:hAnsi="Arial" w:cs="Arial"/>
          <w:b/>
          <w:noProof/>
          <w:color w:val="C30045"/>
          <w:sz w:val="56"/>
          <w:szCs w:val="56"/>
          <w:lang w:eastAsia="en-GB"/>
        </w:rPr>
        <w:t>1</w:t>
      </w:r>
      <w:r>
        <w:rPr>
          <w:rFonts w:ascii="Arial" w:hAnsi="Arial" w:cs="Arial"/>
          <w:b/>
          <w:noProof/>
          <w:color w:val="C30045"/>
          <w:sz w:val="56"/>
          <w:szCs w:val="56"/>
          <w:lang w:eastAsia="en-GB"/>
        </w:rPr>
        <w:t>)</w:t>
      </w:r>
    </w:p>
    <w:p w:rsidR="005C2EAB" w:rsidRDefault="005C2EAB" w:rsidP="00414594">
      <w:pPr>
        <w:rPr>
          <w:rFonts w:ascii="Arial" w:hAnsi="Arial" w:cs="Arial"/>
          <w:b/>
          <w:noProof/>
          <w:color w:val="C30045"/>
          <w:sz w:val="56"/>
          <w:szCs w:val="56"/>
          <w:lang w:eastAsia="en-GB"/>
        </w:rPr>
      </w:pPr>
    </w:p>
    <w:p w:rsidR="00414594" w:rsidRPr="00414594" w:rsidRDefault="005C2EAB" w:rsidP="00414594">
      <w:pPr>
        <w:spacing w:after="0"/>
        <w:rPr>
          <w:sz w:val="20"/>
        </w:rPr>
      </w:pPr>
      <w:r w:rsidRPr="00414594">
        <w:rPr>
          <w:rFonts w:ascii="Arial" w:hAnsi="Arial" w:cs="Arial"/>
          <w:noProof/>
          <w:sz w:val="52"/>
          <w:szCs w:val="56"/>
          <w:lang w:eastAsia="en-GB"/>
        </w:rPr>
        <w:t xml:space="preserve">Practical </w:t>
      </w:r>
      <w:r w:rsidR="00735F74" w:rsidRPr="00414594">
        <w:rPr>
          <w:rFonts w:ascii="Arial" w:hAnsi="Arial" w:cs="Arial"/>
          <w:noProof/>
          <w:sz w:val="52"/>
          <w:szCs w:val="56"/>
          <w:lang w:eastAsia="en-GB"/>
        </w:rPr>
        <w:t>b</w:t>
      </w:r>
      <w:r w:rsidRPr="00414594">
        <w:rPr>
          <w:rFonts w:ascii="Arial" w:hAnsi="Arial" w:cs="Arial"/>
          <w:noProof/>
          <w:sz w:val="52"/>
          <w:szCs w:val="56"/>
          <w:lang w:eastAsia="en-GB"/>
        </w:rPr>
        <w:t>ooklet 1</w:t>
      </w:r>
      <w:r w:rsidR="00333EA9">
        <w:rPr>
          <w:rFonts w:ascii="Arial" w:hAnsi="Arial" w:cs="Arial"/>
          <w:noProof/>
          <w:sz w:val="52"/>
          <w:szCs w:val="56"/>
          <w:lang w:eastAsia="en-GB"/>
        </w:rPr>
        <w:t>1</w:t>
      </w:r>
    </w:p>
    <w:p w:rsidR="000411C2" w:rsidRDefault="000411C2" w:rsidP="00D25006">
      <w:pPr>
        <w:spacing w:before="240" w:after="0"/>
        <w:rPr>
          <w:rFonts w:ascii="Arial" w:hAnsi="Arial" w:cs="Arial"/>
          <w:noProof/>
          <w:sz w:val="52"/>
          <w:szCs w:val="56"/>
          <w:lang w:eastAsia="en-GB"/>
        </w:rPr>
      </w:pPr>
    </w:p>
    <w:p w:rsidR="00482D72" w:rsidRPr="00D25006" w:rsidRDefault="00333EA9" w:rsidP="00D25006">
      <w:pPr>
        <w:spacing w:before="240" w:after="0"/>
        <w:rPr>
          <w:sz w:val="16"/>
        </w:rPr>
      </w:pPr>
      <w:r w:rsidRPr="00D25006">
        <w:rPr>
          <w:rFonts w:ascii="Arial" w:hAnsi="Arial" w:cs="Arial"/>
          <w:noProof/>
          <w:sz w:val="44"/>
          <w:szCs w:val="56"/>
          <w:lang w:eastAsia="en-GB"/>
        </w:rPr>
        <w:t xml:space="preserve">Chemical properties of primary amines </w:t>
      </w:r>
    </w:p>
    <w:p w:rsidR="00482D72" w:rsidRDefault="00482D72" w:rsidP="00482D72">
      <w:pPr>
        <w:rPr>
          <w:rFonts w:ascii="Arial" w:hAnsi="Arial" w:cs="Arial"/>
        </w:rPr>
      </w:pPr>
    </w:p>
    <w:p w:rsidR="003F1F97" w:rsidRDefault="003F1F97" w:rsidP="00482D72">
      <w:pPr>
        <w:rPr>
          <w:rFonts w:ascii="Arial" w:hAnsi="Arial" w:cs="Arial"/>
        </w:rPr>
      </w:pPr>
    </w:p>
    <w:p w:rsidR="007005B7" w:rsidRDefault="007005B7" w:rsidP="00482D72">
      <w:pPr>
        <w:rPr>
          <w:rFonts w:ascii="Arial" w:hAnsi="Arial" w:cs="Arial"/>
        </w:rPr>
        <w:sectPr w:rsidR="007005B7" w:rsidSect="005B4489">
          <w:headerReference w:type="even" r:id="rId11"/>
          <w:footerReference w:type="even" r:id="rId12"/>
          <w:pgSz w:w="11906" w:h="16838"/>
          <w:pgMar w:top="1701" w:right="1800" w:bottom="1276" w:left="1800" w:header="708" w:footer="310" w:gutter="0"/>
          <w:cols w:space="708"/>
          <w:docGrid w:linePitch="360"/>
        </w:sectPr>
      </w:pPr>
    </w:p>
    <w:p w:rsidR="00410B09" w:rsidRPr="00A17597" w:rsidRDefault="00000AEA" w:rsidP="00410B09">
      <w:pPr>
        <w:rPr>
          <w:rFonts w:ascii="Arial" w:hAnsi="Arial" w:cs="Arial"/>
          <w:b/>
          <w:color w:val="C30045"/>
          <w:sz w:val="28"/>
          <w:szCs w:val="28"/>
        </w:rPr>
      </w:pPr>
      <w:r>
        <w:rPr>
          <w:rFonts w:ascii="Arial" w:hAnsi="Arial" w:cs="Arial"/>
          <w:b/>
          <w:color w:val="C30045"/>
          <w:sz w:val="28"/>
          <w:szCs w:val="28"/>
        </w:rPr>
        <w:lastRenderedPageBreak/>
        <w:t>Introduction</w:t>
      </w:r>
    </w:p>
    <w:p w:rsidR="00000AEA" w:rsidRPr="00000AEA" w:rsidRDefault="00000AEA" w:rsidP="00000AEA">
      <w:pPr>
        <w:rPr>
          <w:rFonts w:ascii="Arial" w:hAnsi="Arial" w:cs="Arial"/>
        </w:rPr>
      </w:pPr>
      <w:r w:rsidRPr="00000AEA">
        <w:rPr>
          <w:rFonts w:ascii="Arial" w:hAnsi="Arial" w:cs="Arial"/>
        </w:rPr>
        <w:t>Practical work is an essential part of science. Scientists use evidence gained from prior observations and experiments to build models and theories. Their predictions are tested with practical work to check that they are consistent with the behaviour of the real world. Learners who are well trained and experienced in practical skills will be more confident in their own abilities. The skills developed through practical work provide a good foundation for those wishing to pursue science further, as well as for those entering employment or a non-science career.</w:t>
      </w:r>
    </w:p>
    <w:p w:rsidR="00000AEA" w:rsidRPr="00000AEA" w:rsidRDefault="00000AEA" w:rsidP="00000AEA">
      <w:pPr>
        <w:rPr>
          <w:rFonts w:ascii="Arial" w:hAnsi="Arial" w:cs="Arial"/>
        </w:rPr>
      </w:pPr>
      <w:r w:rsidRPr="00000AEA">
        <w:rPr>
          <w:rFonts w:ascii="Arial" w:hAnsi="Arial" w:cs="Arial"/>
        </w:rPr>
        <w:t>The science syllabuses address practical skills that contribute to the overall understanding of scientific methodology. Learners should be able to:</w:t>
      </w:r>
    </w:p>
    <w:p w:rsidR="00000AEA" w:rsidRPr="00000AEA" w:rsidRDefault="00000AEA" w:rsidP="008B74B8">
      <w:pPr>
        <w:numPr>
          <w:ilvl w:val="0"/>
          <w:numId w:val="14"/>
        </w:numPr>
        <w:rPr>
          <w:rFonts w:ascii="Arial" w:hAnsi="Arial" w:cs="Arial"/>
        </w:rPr>
      </w:pPr>
      <w:r w:rsidRPr="00000AEA">
        <w:rPr>
          <w:rFonts w:ascii="Arial" w:hAnsi="Arial" w:cs="Arial"/>
        </w:rPr>
        <w:t>plan experiments and investigations</w:t>
      </w:r>
    </w:p>
    <w:p w:rsidR="00000AEA" w:rsidRPr="00000AEA" w:rsidRDefault="00000AEA" w:rsidP="008B74B8">
      <w:pPr>
        <w:numPr>
          <w:ilvl w:val="0"/>
          <w:numId w:val="14"/>
        </w:numPr>
        <w:rPr>
          <w:rFonts w:ascii="Arial" w:hAnsi="Arial" w:cs="Arial"/>
        </w:rPr>
      </w:pPr>
      <w:r w:rsidRPr="00000AEA">
        <w:rPr>
          <w:rFonts w:ascii="Arial" w:hAnsi="Arial" w:cs="Arial"/>
        </w:rPr>
        <w:t>collect, record and present observations, measurements and estimates</w:t>
      </w:r>
    </w:p>
    <w:p w:rsidR="00000AEA" w:rsidRPr="00000AEA" w:rsidRDefault="00000AEA" w:rsidP="008B74B8">
      <w:pPr>
        <w:numPr>
          <w:ilvl w:val="0"/>
          <w:numId w:val="14"/>
        </w:numPr>
        <w:rPr>
          <w:rFonts w:ascii="Arial" w:hAnsi="Arial" w:cs="Arial"/>
        </w:rPr>
      </w:pPr>
      <w:r w:rsidRPr="00000AEA">
        <w:rPr>
          <w:rFonts w:ascii="Arial" w:hAnsi="Arial" w:cs="Arial"/>
        </w:rPr>
        <w:t>analyse and interpret data to reach conclusions</w:t>
      </w:r>
    </w:p>
    <w:p w:rsidR="00000AEA" w:rsidRPr="00000AEA" w:rsidRDefault="00000AEA" w:rsidP="008B74B8">
      <w:pPr>
        <w:numPr>
          <w:ilvl w:val="0"/>
          <w:numId w:val="14"/>
        </w:numPr>
        <w:rPr>
          <w:rFonts w:ascii="Arial" w:hAnsi="Arial" w:cs="Arial"/>
        </w:rPr>
      </w:pPr>
      <w:proofErr w:type="gramStart"/>
      <w:r w:rsidRPr="00000AEA">
        <w:rPr>
          <w:rFonts w:ascii="Arial" w:hAnsi="Arial" w:cs="Arial"/>
        </w:rPr>
        <w:t>evaluate</w:t>
      </w:r>
      <w:proofErr w:type="gramEnd"/>
      <w:r w:rsidRPr="00000AEA">
        <w:rPr>
          <w:rFonts w:ascii="Arial" w:hAnsi="Arial" w:cs="Arial"/>
        </w:rPr>
        <w:t xml:space="preserve"> methods and quality of data, and suggest improvements.</w:t>
      </w:r>
    </w:p>
    <w:p w:rsidR="00000AEA" w:rsidRPr="00000AEA" w:rsidRDefault="00000AEA" w:rsidP="00000AEA">
      <w:pPr>
        <w:rPr>
          <w:rFonts w:ascii="Arial" w:hAnsi="Arial" w:cs="Arial"/>
        </w:rPr>
      </w:pPr>
      <w:r w:rsidRPr="00000AEA">
        <w:rPr>
          <w:rFonts w:ascii="Arial" w:hAnsi="Arial" w:cs="Arial"/>
        </w:rPr>
        <w:t>The practical skills established at AS Level are extended further in the full A Level. Learners will need to have practised basic skills from the AS Level experiments before using these skills to tackle the more demanding A Level exercises. Although A Level practical skills are assessed by a timetabled written paper, the best preparation for this paper is through extensive hands-on experience in the laboratory.</w:t>
      </w:r>
    </w:p>
    <w:p w:rsidR="000935FB" w:rsidRDefault="00000AEA" w:rsidP="00000AEA">
      <w:pPr>
        <w:rPr>
          <w:rFonts w:ascii="Arial" w:hAnsi="Arial" w:cs="Arial"/>
        </w:rPr>
      </w:pPr>
      <w:r w:rsidRPr="00000AEA">
        <w:rPr>
          <w:rFonts w:ascii="Arial" w:hAnsi="Arial" w:cs="Arial"/>
        </w:rPr>
        <w:t>The example experiments suggested here can form the basis of a well-structured scheme of practical work for the teaching of AS and A Level science. The experiments have been carefully selected to reinforce theory and to develop learners’ practical skills. The syllabus, scheme of work and past papers also provide a useful guide to the type of practical skills that learners might be expected to develop further. About 20% of teaching time should be allocated to practical work (not including the time spent observing teacher demonstrations), so this set of experiments provides only the starting point for a much more extensive scheme of practical work.</w:t>
      </w:r>
    </w:p>
    <w:p w:rsidR="00D25006" w:rsidRDefault="00D25006" w:rsidP="00D25006">
      <w:pPr>
        <w:spacing w:after="0" w:line="240" w:lineRule="auto"/>
        <w:rPr>
          <w:rFonts w:ascii="Arial" w:hAnsi="Arial" w:cs="Arial"/>
        </w:rPr>
      </w:pPr>
    </w:p>
    <w:p w:rsidR="00D25006" w:rsidRDefault="00D25006" w:rsidP="00D25006">
      <w:pPr>
        <w:spacing w:after="0" w:line="240" w:lineRule="auto"/>
        <w:rPr>
          <w:rFonts w:ascii="Arial" w:hAnsi="Arial" w:cs="Arial"/>
        </w:rPr>
      </w:pPr>
    </w:p>
    <w:p w:rsidR="00D25006" w:rsidRDefault="00D25006" w:rsidP="00D25006">
      <w:pPr>
        <w:spacing w:after="0" w:line="240" w:lineRule="auto"/>
        <w:rPr>
          <w:rFonts w:ascii="Arial" w:hAnsi="Arial" w:cs="Arial"/>
        </w:rPr>
      </w:pPr>
    </w:p>
    <w:p w:rsidR="00D25006" w:rsidRDefault="00D25006" w:rsidP="00D25006">
      <w:pPr>
        <w:spacing w:after="0" w:line="240" w:lineRule="auto"/>
        <w:rPr>
          <w:rFonts w:ascii="Arial" w:hAnsi="Arial" w:cs="Arial"/>
        </w:rPr>
      </w:pPr>
    </w:p>
    <w:p w:rsidR="005C2A3A" w:rsidRDefault="005C2A3A">
      <w:pPr>
        <w:spacing w:after="0" w:line="240" w:lineRule="auto"/>
        <w:rPr>
          <w:rFonts w:ascii="Arial" w:hAnsi="Arial" w:cs="Arial"/>
        </w:rPr>
      </w:pPr>
    </w:p>
    <w:p w:rsidR="005C2A3A" w:rsidRDefault="005C2A3A">
      <w:pPr>
        <w:spacing w:after="0" w:line="240" w:lineRule="auto"/>
        <w:rPr>
          <w:rFonts w:ascii="Arial" w:hAnsi="Arial" w:cs="Arial"/>
        </w:rPr>
      </w:pPr>
    </w:p>
    <w:p w:rsidR="005C2A3A" w:rsidRDefault="005C2A3A">
      <w:pPr>
        <w:spacing w:after="0" w:line="240" w:lineRule="auto"/>
        <w:rPr>
          <w:rFonts w:ascii="Arial" w:hAnsi="Arial" w:cs="Arial"/>
        </w:rPr>
      </w:pPr>
    </w:p>
    <w:p w:rsidR="005C2A3A" w:rsidRDefault="005C2A3A">
      <w:pPr>
        <w:spacing w:after="0" w:line="240" w:lineRule="auto"/>
        <w:rPr>
          <w:rFonts w:ascii="Arial" w:hAnsi="Arial" w:cs="Arial"/>
        </w:rPr>
      </w:pPr>
    </w:p>
    <w:p w:rsidR="005C2A3A" w:rsidRDefault="005C2A3A">
      <w:pPr>
        <w:spacing w:after="0" w:line="240" w:lineRule="auto"/>
        <w:rPr>
          <w:rFonts w:ascii="Arial" w:hAnsi="Arial" w:cs="Arial"/>
        </w:rPr>
      </w:pPr>
    </w:p>
    <w:p w:rsidR="00D25006" w:rsidRDefault="00D25006">
      <w:pPr>
        <w:spacing w:after="0" w:line="240" w:lineRule="auto"/>
        <w:rPr>
          <w:rFonts w:ascii="Arial" w:hAnsi="Arial" w:cs="Arial"/>
        </w:rPr>
      </w:pPr>
    </w:p>
    <w:p w:rsidR="005C2A3A" w:rsidRDefault="005C2A3A">
      <w:pPr>
        <w:spacing w:after="0" w:line="240" w:lineRule="auto"/>
        <w:rPr>
          <w:rFonts w:ascii="Arial" w:hAnsi="Arial" w:cs="Arial"/>
        </w:rPr>
      </w:pPr>
    </w:p>
    <w:p w:rsidR="005C2A3A" w:rsidRDefault="005C2A3A">
      <w:pPr>
        <w:spacing w:after="0" w:line="240" w:lineRule="auto"/>
        <w:rPr>
          <w:rFonts w:ascii="Arial" w:hAnsi="Arial" w:cs="Arial"/>
        </w:rPr>
      </w:pPr>
    </w:p>
    <w:p w:rsidR="005C2A3A" w:rsidRDefault="005C2A3A">
      <w:pPr>
        <w:spacing w:after="0" w:line="240" w:lineRule="auto"/>
        <w:rPr>
          <w:rFonts w:ascii="Arial" w:hAnsi="Arial" w:cs="Arial"/>
        </w:rPr>
      </w:pPr>
    </w:p>
    <w:p w:rsidR="005C2A3A" w:rsidRDefault="005C2A3A">
      <w:pPr>
        <w:spacing w:after="0" w:line="240" w:lineRule="auto"/>
        <w:rPr>
          <w:rFonts w:ascii="Arial" w:hAnsi="Arial" w:cs="Arial"/>
        </w:rPr>
      </w:pPr>
    </w:p>
    <w:p w:rsidR="00D25006" w:rsidRDefault="00D25006" w:rsidP="00D25006">
      <w:pPr>
        <w:spacing w:after="0" w:line="240" w:lineRule="auto"/>
        <w:rPr>
          <w:rFonts w:ascii="Arial" w:hAnsi="Arial" w:cs="Arial"/>
        </w:rPr>
      </w:pPr>
    </w:p>
    <w:p w:rsidR="00D25006" w:rsidRDefault="00D25006" w:rsidP="00D25006">
      <w:pPr>
        <w:spacing w:after="0" w:line="240" w:lineRule="auto"/>
        <w:rPr>
          <w:rFonts w:ascii="Arial" w:hAnsi="Arial" w:cs="Arial"/>
        </w:rPr>
      </w:pPr>
    </w:p>
    <w:p w:rsidR="00D25006" w:rsidRDefault="00D25006" w:rsidP="00D25006">
      <w:pPr>
        <w:spacing w:after="0" w:line="240" w:lineRule="auto"/>
        <w:rPr>
          <w:rFonts w:ascii="Arial" w:hAnsi="Arial" w:cs="Arial"/>
        </w:rPr>
      </w:pPr>
      <w:r w:rsidRPr="008E124D">
        <w:rPr>
          <w:rFonts w:ascii="Univers" w:eastAsia="Times New Roman" w:hAnsi="Univers" w:cs="Univers"/>
          <w:sz w:val="20"/>
          <w:szCs w:val="20"/>
          <w:lang w:eastAsia="en-GB"/>
        </w:rPr>
        <w:t>© Cambridge International Examinations 2014</w:t>
      </w:r>
    </w:p>
    <w:p w:rsidR="00D55875" w:rsidRDefault="00D55875" w:rsidP="00D25006">
      <w:pPr>
        <w:spacing w:after="0" w:line="240" w:lineRule="auto"/>
        <w:rPr>
          <w:rFonts w:ascii="Arial" w:hAnsi="Arial" w:cs="Arial"/>
        </w:rPr>
      </w:pPr>
    </w:p>
    <w:p w:rsidR="00D55875" w:rsidRDefault="00D55875" w:rsidP="00D25006">
      <w:pPr>
        <w:spacing w:after="0" w:line="240" w:lineRule="auto"/>
        <w:rPr>
          <w:rFonts w:ascii="Arial" w:hAnsi="Arial" w:cs="Arial"/>
        </w:rPr>
        <w:sectPr w:rsidR="00D55875" w:rsidSect="00E33F29">
          <w:headerReference w:type="even" r:id="rId13"/>
          <w:headerReference w:type="default" r:id="rId14"/>
          <w:footerReference w:type="even" r:id="rId15"/>
          <w:footerReference w:type="default" r:id="rId16"/>
          <w:headerReference w:type="first" r:id="rId17"/>
          <w:footerReference w:type="first" r:id="rId18"/>
          <w:pgSz w:w="11906" w:h="16838"/>
          <w:pgMar w:top="1418" w:right="1418" w:bottom="1134" w:left="1418" w:header="709" w:footer="312" w:gutter="0"/>
          <w:cols w:space="708"/>
          <w:titlePg/>
          <w:docGrid w:linePitch="360"/>
        </w:sectPr>
      </w:pPr>
    </w:p>
    <w:p w:rsidR="00811310" w:rsidRPr="000A7B9F" w:rsidRDefault="00A25C30" w:rsidP="00076F0A">
      <w:pPr>
        <w:jc w:val="center"/>
        <w:rPr>
          <w:rFonts w:ascii="Arial" w:hAnsi="Arial" w:cs="Arial"/>
          <w:b/>
          <w:color w:val="C30045"/>
          <w:sz w:val="28"/>
          <w:szCs w:val="28"/>
        </w:rPr>
      </w:pPr>
      <w:r w:rsidRPr="00A25C30">
        <w:rPr>
          <w:rFonts w:ascii="Arial" w:hAnsi="Arial" w:cs="Arial"/>
          <w:b/>
          <w:color w:val="C30045"/>
          <w:sz w:val="28"/>
          <w:szCs w:val="28"/>
        </w:rPr>
        <w:lastRenderedPageBreak/>
        <w:t>Practical 1</w:t>
      </w:r>
      <w:r w:rsidR="00333EA9">
        <w:rPr>
          <w:rFonts w:ascii="Arial" w:hAnsi="Arial" w:cs="Arial"/>
          <w:b/>
          <w:color w:val="C30045"/>
          <w:sz w:val="28"/>
          <w:szCs w:val="28"/>
        </w:rPr>
        <w:t>1</w:t>
      </w:r>
      <w:r>
        <w:rPr>
          <w:rFonts w:ascii="Arial" w:hAnsi="Arial" w:cs="Arial"/>
          <w:b/>
          <w:color w:val="C30045"/>
          <w:sz w:val="28"/>
          <w:szCs w:val="28"/>
        </w:rPr>
        <w:t xml:space="preserve"> – </w:t>
      </w:r>
      <w:r w:rsidR="00D25006">
        <w:rPr>
          <w:rFonts w:ascii="Arial" w:hAnsi="Arial" w:cs="Arial"/>
          <w:b/>
          <w:color w:val="C30045"/>
          <w:sz w:val="28"/>
          <w:szCs w:val="28"/>
        </w:rPr>
        <w:t>Guidance for teachers</w:t>
      </w:r>
    </w:p>
    <w:p w:rsidR="00000AEA" w:rsidRPr="00E23F70" w:rsidRDefault="00B609AF" w:rsidP="00076F0A">
      <w:pPr>
        <w:jc w:val="center"/>
        <w:rPr>
          <w:rFonts w:ascii="Arial" w:hAnsi="Arial" w:cs="Arial"/>
          <w:b/>
          <w:color w:val="C30045"/>
          <w:sz w:val="28"/>
        </w:rPr>
      </w:pPr>
      <w:r w:rsidRPr="00B609AF">
        <w:rPr>
          <w:rFonts w:ascii="Arial" w:hAnsi="Arial" w:cs="Arial"/>
          <w:b/>
          <w:color w:val="C30045"/>
          <w:sz w:val="28"/>
        </w:rPr>
        <w:t>Chemical properties of primary amines</w:t>
      </w:r>
    </w:p>
    <w:p w:rsidR="00000AEA" w:rsidRPr="003B353A" w:rsidRDefault="00000AEA" w:rsidP="00D55875">
      <w:pPr>
        <w:spacing w:after="120" w:line="240" w:lineRule="auto"/>
        <w:rPr>
          <w:rFonts w:ascii="Arial" w:hAnsi="Arial" w:cs="Arial"/>
          <w:color w:val="C30045"/>
          <w:sz w:val="24"/>
        </w:rPr>
      </w:pPr>
      <w:r w:rsidRPr="003B353A">
        <w:rPr>
          <w:rFonts w:ascii="Arial" w:hAnsi="Arial" w:cs="Arial"/>
          <w:b/>
          <w:color w:val="C30045"/>
          <w:sz w:val="24"/>
        </w:rPr>
        <w:t>Aim</w:t>
      </w:r>
      <w:r w:rsidRPr="003B353A">
        <w:rPr>
          <w:rFonts w:ascii="Arial" w:hAnsi="Arial" w:cs="Arial"/>
          <w:color w:val="C30045"/>
          <w:sz w:val="24"/>
        </w:rPr>
        <w:t xml:space="preserve"> </w:t>
      </w:r>
    </w:p>
    <w:p w:rsidR="00000AEA" w:rsidRDefault="00000AEA" w:rsidP="00D55875">
      <w:pPr>
        <w:spacing w:after="120" w:line="240" w:lineRule="auto"/>
        <w:rPr>
          <w:rFonts w:ascii="Arial" w:hAnsi="Arial" w:cs="Arial"/>
        </w:rPr>
      </w:pPr>
      <w:proofErr w:type="gramStart"/>
      <w:r w:rsidRPr="00000AEA">
        <w:rPr>
          <w:rFonts w:ascii="Arial" w:hAnsi="Arial" w:cs="Arial"/>
        </w:rPr>
        <w:t xml:space="preserve">To </w:t>
      </w:r>
      <w:r w:rsidR="00333EA9" w:rsidRPr="00333EA9">
        <w:rPr>
          <w:rFonts w:ascii="Arial" w:hAnsi="Arial" w:cs="Arial"/>
        </w:rPr>
        <w:t>compare and contrast the properties and reactions of ammonia, an alkyl amine and an aromatic amine.</w:t>
      </w:r>
      <w:proofErr w:type="gramEnd"/>
    </w:p>
    <w:p w:rsidR="00000AEA" w:rsidRPr="003B353A" w:rsidRDefault="00000AEA" w:rsidP="00AB2D4F">
      <w:pPr>
        <w:spacing w:before="360" w:after="120" w:line="240" w:lineRule="auto"/>
        <w:rPr>
          <w:rFonts w:ascii="Arial" w:hAnsi="Arial" w:cs="Arial"/>
          <w:b/>
          <w:color w:val="C30045"/>
          <w:sz w:val="24"/>
        </w:rPr>
      </w:pPr>
      <w:r w:rsidRPr="003B353A">
        <w:rPr>
          <w:rFonts w:ascii="Arial" w:hAnsi="Arial" w:cs="Arial"/>
          <w:b/>
          <w:color w:val="C30045"/>
          <w:sz w:val="24"/>
        </w:rPr>
        <w:t xml:space="preserve">Outcomes </w:t>
      </w:r>
    </w:p>
    <w:p w:rsidR="00000AEA" w:rsidRDefault="00333EA9" w:rsidP="00AB2D4F">
      <w:pPr>
        <w:spacing w:after="0" w:line="240" w:lineRule="auto"/>
        <w:rPr>
          <w:rFonts w:ascii="Arial" w:hAnsi="Arial" w:cs="Arial"/>
        </w:rPr>
      </w:pPr>
      <w:r w:rsidRPr="00333EA9">
        <w:rPr>
          <w:rFonts w:ascii="Arial" w:hAnsi="Arial" w:cs="Arial"/>
        </w:rPr>
        <w:t>Syllabus section 20.1 and 12.2(a) as well as experimental skills 2 and 3</w:t>
      </w:r>
    </w:p>
    <w:p w:rsidR="00AB2D4F" w:rsidRDefault="00AB2D4F" w:rsidP="00AB2D4F">
      <w:pPr>
        <w:spacing w:after="0" w:line="240" w:lineRule="auto"/>
        <w:rPr>
          <w:rFonts w:ascii="Arial" w:hAnsi="Arial" w:cs="Arial"/>
        </w:rPr>
      </w:pPr>
    </w:p>
    <w:p w:rsidR="0067561A" w:rsidRPr="0067561A" w:rsidRDefault="007005B7" w:rsidP="00AB2D4F">
      <w:pPr>
        <w:spacing w:before="120" w:after="120" w:line="240" w:lineRule="auto"/>
        <w:rPr>
          <w:rFonts w:ascii="Arial" w:hAnsi="Arial" w:cs="Arial"/>
        </w:rPr>
      </w:pPr>
      <w:r w:rsidRPr="0067561A">
        <w:rPr>
          <w:rFonts w:ascii="Arial" w:hAnsi="Arial" w:cs="Arial"/>
          <w:b/>
          <w:color w:val="C30045"/>
        </w:rPr>
        <w:t>Skills included in the practical</w:t>
      </w:r>
    </w:p>
    <w:tbl>
      <w:tblPr>
        <w:tblStyle w:val="TableGrid"/>
        <w:tblW w:w="9638" w:type="dxa"/>
        <w:tblBorders>
          <w:top w:val="single" w:sz="4" w:space="0" w:color="C30045"/>
          <w:left w:val="single" w:sz="4" w:space="0" w:color="C30045"/>
          <w:bottom w:val="single" w:sz="4" w:space="0" w:color="C30045"/>
          <w:right w:val="single" w:sz="4" w:space="0" w:color="C30045"/>
          <w:insideH w:val="single" w:sz="4" w:space="0" w:color="C30045"/>
          <w:insideV w:val="single" w:sz="4" w:space="0" w:color="C30045"/>
        </w:tblBorders>
        <w:tblCellMar>
          <w:top w:w="57" w:type="dxa"/>
          <w:bottom w:w="57" w:type="dxa"/>
        </w:tblCellMar>
        <w:tblLook w:val="04A0" w:firstRow="1" w:lastRow="0" w:firstColumn="1" w:lastColumn="0" w:noHBand="0" w:noVBand="1"/>
      </w:tblPr>
      <w:tblGrid>
        <w:gridCol w:w="1984"/>
        <w:gridCol w:w="7654"/>
      </w:tblGrid>
      <w:tr w:rsidR="00000AEA" w:rsidRPr="00D25006" w:rsidTr="00D25006">
        <w:tc>
          <w:tcPr>
            <w:tcW w:w="1984" w:type="dxa"/>
            <w:shd w:val="clear" w:color="auto" w:fill="C30045"/>
            <w:vAlign w:val="center"/>
          </w:tcPr>
          <w:p w:rsidR="00000AEA" w:rsidRPr="00D25006" w:rsidRDefault="00D25006" w:rsidP="00D25006">
            <w:pPr>
              <w:spacing w:after="0" w:line="240" w:lineRule="auto"/>
              <w:rPr>
                <w:rFonts w:ascii="Arial" w:hAnsi="Arial" w:cs="Arial"/>
                <w:b/>
              </w:rPr>
            </w:pPr>
            <w:r w:rsidRPr="000B29B8">
              <w:rPr>
                <w:rFonts w:ascii="Arial" w:hAnsi="Arial" w:cs="Arial"/>
                <w:b/>
                <w:color w:val="FFFFFF" w:themeColor="background1"/>
              </w:rPr>
              <w:t xml:space="preserve">A </w:t>
            </w:r>
            <w:r w:rsidR="00821F5C">
              <w:rPr>
                <w:rFonts w:ascii="Arial" w:hAnsi="Arial" w:cs="Arial"/>
                <w:b/>
                <w:color w:val="FFFFFF" w:themeColor="background1"/>
              </w:rPr>
              <w:t>Level</w:t>
            </w:r>
            <w:r w:rsidRPr="000B29B8">
              <w:rPr>
                <w:rFonts w:ascii="Arial" w:hAnsi="Arial" w:cs="Arial"/>
                <w:b/>
                <w:color w:val="FFFFFF" w:themeColor="background1"/>
              </w:rPr>
              <w:t xml:space="preserve"> skills</w:t>
            </w:r>
          </w:p>
        </w:tc>
        <w:tc>
          <w:tcPr>
            <w:tcW w:w="7654" w:type="dxa"/>
            <w:shd w:val="clear" w:color="auto" w:fill="C30045"/>
            <w:vAlign w:val="center"/>
          </w:tcPr>
          <w:p w:rsidR="00000AEA" w:rsidRPr="00D25006" w:rsidRDefault="00000AEA" w:rsidP="000935FB">
            <w:pPr>
              <w:spacing w:after="0" w:line="240" w:lineRule="auto"/>
              <w:rPr>
                <w:rFonts w:ascii="Arial" w:hAnsi="Arial" w:cs="Arial"/>
                <w:b/>
              </w:rPr>
            </w:pPr>
            <w:r w:rsidRPr="00D25006">
              <w:rPr>
                <w:rFonts w:ascii="Arial" w:hAnsi="Arial" w:cs="Arial"/>
                <w:b/>
                <w:color w:val="FFFFFF" w:themeColor="background1"/>
              </w:rPr>
              <w:t>How learners develop the skills</w:t>
            </w:r>
          </w:p>
        </w:tc>
      </w:tr>
      <w:tr w:rsidR="00333EA9" w:rsidRPr="00D25006" w:rsidTr="00D25006">
        <w:tc>
          <w:tcPr>
            <w:tcW w:w="1984" w:type="dxa"/>
          </w:tcPr>
          <w:p w:rsidR="00333EA9" w:rsidRPr="00D25006" w:rsidRDefault="00333EA9" w:rsidP="00333EA9">
            <w:pPr>
              <w:spacing w:before="60" w:after="60" w:line="240" w:lineRule="auto"/>
              <w:rPr>
                <w:rFonts w:ascii="Arial" w:hAnsi="Arial" w:cs="Arial"/>
                <w:lang w:eastAsia="en-GB"/>
              </w:rPr>
            </w:pPr>
            <w:r w:rsidRPr="00D25006">
              <w:rPr>
                <w:rFonts w:ascii="Arial" w:hAnsi="Arial" w:cs="Arial"/>
                <w:lang w:eastAsia="en-GB"/>
              </w:rPr>
              <w:t>Evaluation</w:t>
            </w:r>
          </w:p>
        </w:tc>
        <w:tc>
          <w:tcPr>
            <w:tcW w:w="7654" w:type="dxa"/>
          </w:tcPr>
          <w:p w:rsidR="00333EA9" w:rsidRPr="00D25006" w:rsidRDefault="00333EA9" w:rsidP="00333EA9">
            <w:pPr>
              <w:spacing w:before="60" w:after="60"/>
              <w:rPr>
                <w:rFonts w:ascii="Arial" w:hAnsi="Arial" w:cs="Arial"/>
              </w:rPr>
            </w:pPr>
            <w:r w:rsidRPr="00D25006">
              <w:rPr>
                <w:rFonts w:ascii="Arial" w:hAnsi="Arial" w:cs="Arial"/>
              </w:rPr>
              <w:t xml:space="preserve">analyse qualitative data to draw appropriate conclusions </w:t>
            </w:r>
          </w:p>
          <w:p w:rsidR="00333EA9" w:rsidRPr="00D25006" w:rsidRDefault="00333EA9" w:rsidP="00333EA9">
            <w:pPr>
              <w:spacing w:before="60" w:after="60" w:line="240" w:lineRule="auto"/>
              <w:rPr>
                <w:rFonts w:ascii="Arial" w:hAnsi="Arial" w:cs="Arial"/>
              </w:rPr>
            </w:pPr>
            <w:r w:rsidRPr="00D25006">
              <w:rPr>
                <w:rFonts w:ascii="Arial" w:hAnsi="Arial" w:cs="Arial"/>
              </w:rPr>
              <w:t>understand the significance of observations made in qualitative tests</w:t>
            </w:r>
          </w:p>
        </w:tc>
      </w:tr>
      <w:tr w:rsidR="00333EA9" w:rsidRPr="00D25006" w:rsidTr="00D25006">
        <w:tc>
          <w:tcPr>
            <w:tcW w:w="1984" w:type="dxa"/>
          </w:tcPr>
          <w:p w:rsidR="00333EA9" w:rsidRPr="00D25006" w:rsidRDefault="00333EA9" w:rsidP="00333EA9">
            <w:pPr>
              <w:spacing w:before="60" w:after="60" w:line="240" w:lineRule="auto"/>
              <w:rPr>
                <w:rFonts w:ascii="Arial" w:hAnsi="Arial" w:cs="Arial"/>
                <w:lang w:eastAsia="en-GB"/>
              </w:rPr>
            </w:pPr>
            <w:r w:rsidRPr="00D25006">
              <w:rPr>
                <w:rFonts w:ascii="Arial" w:hAnsi="Arial" w:cs="Arial"/>
                <w:lang w:eastAsia="en-GB"/>
              </w:rPr>
              <w:t xml:space="preserve">Conclusions </w:t>
            </w:r>
          </w:p>
        </w:tc>
        <w:tc>
          <w:tcPr>
            <w:tcW w:w="7654" w:type="dxa"/>
          </w:tcPr>
          <w:p w:rsidR="00333EA9" w:rsidRPr="00D25006" w:rsidRDefault="00333EA9" w:rsidP="00333EA9">
            <w:pPr>
              <w:spacing w:before="60" w:after="60" w:line="240" w:lineRule="auto"/>
              <w:rPr>
                <w:rFonts w:ascii="Arial" w:hAnsi="Arial" w:cs="Arial"/>
              </w:rPr>
            </w:pPr>
            <w:r w:rsidRPr="00D25006">
              <w:rPr>
                <w:rFonts w:ascii="Arial" w:hAnsi="Arial" w:cs="Arial"/>
              </w:rPr>
              <w:t>make scientific explanations of the observations and data that they have described</w:t>
            </w:r>
          </w:p>
          <w:p w:rsidR="00333EA9" w:rsidRPr="00D25006" w:rsidRDefault="00333EA9" w:rsidP="00333EA9">
            <w:pPr>
              <w:spacing w:before="60" w:after="60" w:line="240" w:lineRule="auto"/>
              <w:rPr>
                <w:rFonts w:ascii="Arial" w:eastAsia="Times New Roman" w:hAnsi="Arial" w:cs="Arial"/>
                <w:lang w:eastAsia="en-GB"/>
              </w:rPr>
            </w:pPr>
            <w:r w:rsidRPr="00D25006">
              <w:rPr>
                <w:rFonts w:ascii="Arial" w:hAnsi="Arial" w:cs="Arial"/>
              </w:rPr>
              <w:t>make predictions about the results of further experiments</w:t>
            </w:r>
          </w:p>
        </w:tc>
      </w:tr>
    </w:tbl>
    <w:p w:rsidR="00000AEA" w:rsidRDefault="00000AEA" w:rsidP="00D55875">
      <w:pPr>
        <w:spacing w:after="0" w:line="240" w:lineRule="auto"/>
        <w:rPr>
          <w:rFonts w:ascii="Arial" w:hAnsi="Arial" w:cs="Arial"/>
          <w:b/>
        </w:rPr>
      </w:pPr>
    </w:p>
    <w:p w:rsidR="00333EA9" w:rsidRPr="007F57F3" w:rsidRDefault="00333EA9" w:rsidP="00D55875">
      <w:pPr>
        <w:spacing w:after="0" w:line="240" w:lineRule="auto"/>
        <w:rPr>
          <w:rFonts w:ascii="Arial" w:hAnsi="Arial" w:cs="Arial"/>
          <w:b/>
          <w:sz w:val="24"/>
        </w:rPr>
      </w:pPr>
      <w:r w:rsidRPr="007F57F3">
        <w:rPr>
          <w:rFonts w:ascii="Arial" w:eastAsia="Times New Roman" w:hAnsi="Arial" w:cs="Arial"/>
          <w:szCs w:val="20"/>
          <w:lang w:eastAsia="en-GB"/>
        </w:rPr>
        <w:t xml:space="preserve">This practical provides an opportunity to build on essential skills introduced at AS </w:t>
      </w:r>
      <w:r w:rsidR="00821F5C">
        <w:rPr>
          <w:rFonts w:ascii="Arial" w:eastAsia="Times New Roman" w:hAnsi="Arial" w:cs="Arial"/>
          <w:szCs w:val="20"/>
          <w:lang w:eastAsia="en-GB"/>
        </w:rPr>
        <w:t>Level</w:t>
      </w:r>
      <w:r w:rsidRPr="007F57F3">
        <w:rPr>
          <w:rFonts w:ascii="Arial" w:eastAsia="Times New Roman" w:hAnsi="Arial" w:cs="Arial"/>
          <w:szCs w:val="20"/>
          <w:lang w:eastAsia="en-GB"/>
        </w:rPr>
        <w:t>.</w:t>
      </w:r>
    </w:p>
    <w:p w:rsidR="00333EA9" w:rsidRDefault="00333EA9" w:rsidP="00D55875">
      <w:pPr>
        <w:spacing w:after="0" w:line="240" w:lineRule="auto"/>
        <w:rPr>
          <w:rFonts w:ascii="Arial" w:hAnsi="Arial" w:cs="Arial"/>
          <w:b/>
        </w:rPr>
      </w:pPr>
    </w:p>
    <w:tbl>
      <w:tblPr>
        <w:tblStyle w:val="TableGrid"/>
        <w:tblW w:w="9638" w:type="dxa"/>
        <w:tblBorders>
          <w:top w:val="single" w:sz="4" w:space="0" w:color="C30045"/>
          <w:left w:val="single" w:sz="4" w:space="0" w:color="C30045"/>
          <w:bottom w:val="single" w:sz="4" w:space="0" w:color="C30045"/>
          <w:right w:val="single" w:sz="4" w:space="0" w:color="C30045"/>
          <w:insideH w:val="single" w:sz="4" w:space="0" w:color="C30045"/>
          <w:insideV w:val="single" w:sz="4" w:space="0" w:color="C30045"/>
        </w:tblBorders>
        <w:tblCellMar>
          <w:top w:w="57" w:type="dxa"/>
          <w:bottom w:w="57" w:type="dxa"/>
        </w:tblCellMar>
        <w:tblLook w:val="04A0" w:firstRow="1" w:lastRow="0" w:firstColumn="1" w:lastColumn="0" w:noHBand="0" w:noVBand="1"/>
      </w:tblPr>
      <w:tblGrid>
        <w:gridCol w:w="1984"/>
        <w:gridCol w:w="7654"/>
      </w:tblGrid>
      <w:tr w:rsidR="00333EA9" w:rsidRPr="00D25006" w:rsidTr="00D25006">
        <w:tc>
          <w:tcPr>
            <w:tcW w:w="1984" w:type="dxa"/>
            <w:shd w:val="clear" w:color="auto" w:fill="C30045"/>
            <w:vAlign w:val="center"/>
          </w:tcPr>
          <w:p w:rsidR="00333EA9" w:rsidRPr="00D25006" w:rsidRDefault="00D25006" w:rsidP="00821FCE">
            <w:pPr>
              <w:spacing w:after="0" w:line="240" w:lineRule="auto"/>
              <w:rPr>
                <w:rFonts w:ascii="Arial" w:hAnsi="Arial" w:cs="Arial"/>
                <w:b/>
              </w:rPr>
            </w:pPr>
            <w:r w:rsidRPr="000B29B8">
              <w:rPr>
                <w:rFonts w:ascii="Arial" w:hAnsi="Arial" w:cs="Arial"/>
                <w:b/>
                <w:color w:val="FFFFFF" w:themeColor="background1"/>
              </w:rPr>
              <w:t xml:space="preserve">AS </w:t>
            </w:r>
            <w:r w:rsidR="00821F5C">
              <w:rPr>
                <w:rFonts w:ascii="Arial" w:hAnsi="Arial" w:cs="Arial"/>
                <w:b/>
                <w:color w:val="FFFFFF" w:themeColor="background1"/>
              </w:rPr>
              <w:t>Level</w:t>
            </w:r>
            <w:r w:rsidRPr="000B29B8">
              <w:rPr>
                <w:rFonts w:ascii="Arial" w:hAnsi="Arial" w:cs="Arial"/>
                <w:b/>
                <w:color w:val="FFFFFF" w:themeColor="background1"/>
              </w:rPr>
              <w:t xml:space="preserve"> skills</w:t>
            </w:r>
          </w:p>
        </w:tc>
        <w:tc>
          <w:tcPr>
            <w:tcW w:w="7654" w:type="dxa"/>
            <w:shd w:val="clear" w:color="auto" w:fill="C30045"/>
            <w:vAlign w:val="center"/>
          </w:tcPr>
          <w:p w:rsidR="00333EA9" w:rsidRPr="00D25006" w:rsidRDefault="00333EA9" w:rsidP="00821FCE">
            <w:pPr>
              <w:spacing w:after="0" w:line="240" w:lineRule="auto"/>
              <w:rPr>
                <w:rFonts w:ascii="Arial" w:hAnsi="Arial" w:cs="Arial"/>
                <w:b/>
              </w:rPr>
            </w:pPr>
            <w:r w:rsidRPr="00D25006">
              <w:rPr>
                <w:rFonts w:ascii="Arial" w:hAnsi="Arial" w:cs="Arial"/>
                <w:b/>
                <w:color w:val="FFFFFF" w:themeColor="background1"/>
              </w:rPr>
              <w:t>How learners develop the skills</w:t>
            </w:r>
          </w:p>
        </w:tc>
      </w:tr>
      <w:tr w:rsidR="00333EA9" w:rsidRPr="00D25006" w:rsidTr="00D25006">
        <w:tc>
          <w:tcPr>
            <w:tcW w:w="1984" w:type="dxa"/>
          </w:tcPr>
          <w:p w:rsidR="00333EA9" w:rsidRPr="00D25006" w:rsidRDefault="00333EA9" w:rsidP="00333EA9">
            <w:pPr>
              <w:spacing w:before="60" w:after="60"/>
              <w:rPr>
                <w:rFonts w:ascii="Arial" w:hAnsi="Arial" w:cs="Arial"/>
              </w:rPr>
            </w:pPr>
            <w:r w:rsidRPr="00D25006">
              <w:rPr>
                <w:rFonts w:ascii="Arial" w:hAnsi="Arial" w:cs="Arial"/>
              </w:rPr>
              <w:t>MMO collection</w:t>
            </w:r>
          </w:p>
        </w:tc>
        <w:tc>
          <w:tcPr>
            <w:tcW w:w="7654" w:type="dxa"/>
          </w:tcPr>
          <w:p w:rsidR="00333EA9" w:rsidRPr="00D25006" w:rsidRDefault="00333EA9" w:rsidP="00333EA9">
            <w:pPr>
              <w:spacing w:before="60" w:after="60"/>
              <w:rPr>
                <w:rFonts w:ascii="Arial" w:hAnsi="Arial" w:cs="Arial"/>
              </w:rPr>
            </w:pPr>
            <w:r w:rsidRPr="00D25006">
              <w:rPr>
                <w:rFonts w:ascii="Arial" w:hAnsi="Arial" w:cs="Arial"/>
              </w:rPr>
              <w:t>use apparatus to collect an appropriate quality of observations, including subtle difference of colour and solubility</w:t>
            </w:r>
          </w:p>
        </w:tc>
      </w:tr>
      <w:tr w:rsidR="00333EA9" w:rsidRPr="00D25006" w:rsidTr="00D25006">
        <w:tc>
          <w:tcPr>
            <w:tcW w:w="1984" w:type="dxa"/>
          </w:tcPr>
          <w:p w:rsidR="00333EA9" w:rsidRPr="00D25006" w:rsidRDefault="00333EA9" w:rsidP="00333EA9">
            <w:pPr>
              <w:spacing w:before="60" w:after="60"/>
              <w:rPr>
                <w:rFonts w:ascii="Arial" w:hAnsi="Arial" w:cs="Arial"/>
              </w:rPr>
            </w:pPr>
            <w:r w:rsidRPr="00D25006">
              <w:rPr>
                <w:rFonts w:ascii="Arial" w:hAnsi="Arial" w:cs="Arial"/>
              </w:rPr>
              <w:t>PDO layout</w:t>
            </w:r>
          </w:p>
        </w:tc>
        <w:tc>
          <w:tcPr>
            <w:tcW w:w="7654" w:type="dxa"/>
          </w:tcPr>
          <w:p w:rsidR="00333EA9" w:rsidRPr="00D25006" w:rsidRDefault="00333EA9" w:rsidP="00333EA9">
            <w:pPr>
              <w:spacing w:before="60" w:after="60"/>
              <w:rPr>
                <w:rFonts w:ascii="Arial" w:hAnsi="Arial" w:cs="Arial"/>
              </w:rPr>
            </w:pPr>
            <w:r w:rsidRPr="00D25006">
              <w:rPr>
                <w:rFonts w:ascii="Arial" w:hAnsi="Arial" w:cs="Arial"/>
              </w:rPr>
              <w:t>choose a suitable and clear method of presenting the results obtained</w:t>
            </w:r>
          </w:p>
        </w:tc>
      </w:tr>
      <w:tr w:rsidR="00333EA9" w:rsidRPr="00D25006" w:rsidTr="00D25006">
        <w:tc>
          <w:tcPr>
            <w:tcW w:w="1984" w:type="dxa"/>
          </w:tcPr>
          <w:p w:rsidR="00333EA9" w:rsidRPr="00D25006" w:rsidRDefault="00333EA9" w:rsidP="00333EA9">
            <w:pPr>
              <w:spacing w:before="60" w:after="60"/>
              <w:rPr>
                <w:rFonts w:ascii="Arial" w:hAnsi="Arial" w:cs="Arial"/>
              </w:rPr>
            </w:pPr>
            <w:r w:rsidRPr="00D25006">
              <w:rPr>
                <w:rFonts w:ascii="Arial" w:hAnsi="Arial" w:cs="Arial"/>
              </w:rPr>
              <w:t>PDO recording</w:t>
            </w:r>
          </w:p>
        </w:tc>
        <w:tc>
          <w:tcPr>
            <w:tcW w:w="7654" w:type="dxa"/>
          </w:tcPr>
          <w:p w:rsidR="00333EA9" w:rsidRPr="00D25006" w:rsidRDefault="00333EA9" w:rsidP="00333EA9">
            <w:pPr>
              <w:spacing w:before="60" w:after="60"/>
              <w:rPr>
                <w:rFonts w:ascii="Arial" w:hAnsi="Arial" w:cs="Arial"/>
              </w:rPr>
            </w:pPr>
            <w:r w:rsidRPr="00D25006">
              <w:rPr>
                <w:rFonts w:ascii="Arial" w:hAnsi="Arial" w:cs="Arial"/>
              </w:rPr>
              <w:t>record observations to the same level of fine discrimination</w:t>
            </w:r>
          </w:p>
        </w:tc>
      </w:tr>
    </w:tbl>
    <w:p w:rsidR="00333EA9" w:rsidRDefault="00333EA9" w:rsidP="00D55875">
      <w:pPr>
        <w:spacing w:after="0" w:line="240" w:lineRule="auto"/>
        <w:rPr>
          <w:rFonts w:ascii="Arial" w:hAnsi="Arial" w:cs="Arial"/>
          <w:b/>
        </w:rPr>
      </w:pPr>
    </w:p>
    <w:p w:rsidR="00333EA9" w:rsidRDefault="00333EA9" w:rsidP="00D55875">
      <w:pPr>
        <w:spacing w:after="0" w:line="240" w:lineRule="auto"/>
        <w:rPr>
          <w:rFonts w:ascii="Arial" w:hAnsi="Arial" w:cs="Arial"/>
          <w:b/>
        </w:rPr>
      </w:pPr>
    </w:p>
    <w:p w:rsidR="000D26F6" w:rsidRPr="0067561A" w:rsidRDefault="000D26F6" w:rsidP="00333EA9">
      <w:pPr>
        <w:spacing w:after="240" w:line="240" w:lineRule="auto"/>
        <w:rPr>
          <w:rFonts w:ascii="Arial" w:hAnsi="Arial" w:cs="Arial"/>
          <w:b/>
          <w:color w:val="C30045"/>
          <w:sz w:val="24"/>
        </w:rPr>
      </w:pPr>
      <w:r w:rsidRPr="0067561A">
        <w:rPr>
          <w:rFonts w:ascii="Arial" w:hAnsi="Arial" w:cs="Arial"/>
          <w:b/>
          <w:color w:val="C30045"/>
          <w:sz w:val="24"/>
        </w:rPr>
        <w:t>Method</w:t>
      </w:r>
    </w:p>
    <w:p w:rsidR="00333EA9" w:rsidRPr="00821F5C" w:rsidRDefault="00333EA9" w:rsidP="00333EA9">
      <w:pPr>
        <w:pStyle w:val="ListParagraph"/>
        <w:numPr>
          <w:ilvl w:val="0"/>
          <w:numId w:val="21"/>
        </w:numPr>
        <w:spacing w:after="0" w:line="240" w:lineRule="auto"/>
        <w:ind w:left="360"/>
        <w:rPr>
          <w:rFonts w:ascii="Arial" w:hAnsi="Arial" w:cs="Arial"/>
          <w:b/>
          <w:szCs w:val="20"/>
        </w:rPr>
      </w:pPr>
      <w:r w:rsidRPr="00821F5C">
        <w:rPr>
          <w:rFonts w:ascii="Arial" w:hAnsi="Arial" w:cs="Arial"/>
          <w:b/>
          <w:szCs w:val="20"/>
        </w:rPr>
        <w:t>Learners must wear eye protection for these investigations.</w:t>
      </w:r>
    </w:p>
    <w:p w:rsidR="00333EA9" w:rsidRPr="00333EA9" w:rsidRDefault="00333EA9" w:rsidP="00333EA9">
      <w:pPr>
        <w:pStyle w:val="ListParagraph"/>
        <w:spacing w:after="0" w:line="240" w:lineRule="auto"/>
        <w:ind w:left="360"/>
        <w:rPr>
          <w:rFonts w:ascii="Arial" w:hAnsi="Arial" w:cs="Arial"/>
          <w:szCs w:val="20"/>
        </w:rPr>
      </w:pPr>
    </w:p>
    <w:p w:rsidR="00333EA9" w:rsidRPr="00821F5C" w:rsidRDefault="00333EA9" w:rsidP="00333EA9">
      <w:pPr>
        <w:pStyle w:val="ListParagraph"/>
        <w:numPr>
          <w:ilvl w:val="0"/>
          <w:numId w:val="21"/>
        </w:numPr>
        <w:spacing w:after="0" w:line="240" w:lineRule="auto"/>
        <w:ind w:left="360"/>
        <w:rPr>
          <w:rFonts w:ascii="Arial" w:hAnsi="Arial" w:cs="Arial"/>
          <w:szCs w:val="20"/>
        </w:rPr>
      </w:pPr>
      <w:r w:rsidRPr="00821F5C">
        <w:rPr>
          <w:rFonts w:ascii="Arial" w:hAnsi="Arial" w:cs="Arial"/>
          <w:szCs w:val="20"/>
        </w:rPr>
        <w:t xml:space="preserve">Amines show basic properties because of the lone pair on the </w:t>
      </w:r>
      <w:r w:rsidR="00334EEB" w:rsidRPr="00821F5C">
        <w:rPr>
          <w:rFonts w:ascii="Arial" w:hAnsi="Arial" w:cs="Arial"/>
          <w:szCs w:val="20"/>
        </w:rPr>
        <w:t>nitrogen</w:t>
      </w:r>
      <w:r w:rsidRPr="00821F5C">
        <w:rPr>
          <w:rFonts w:ascii="Arial" w:hAnsi="Arial" w:cs="Arial"/>
          <w:szCs w:val="20"/>
        </w:rPr>
        <w:t xml:space="preserve"> atom in the –NH</w:t>
      </w:r>
      <w:r w:rsidRPr="00821F5C">
        <w:rPr>
          <w:rFonts w:ascii="Arial" w:hAnsi="Arial" w:cs="Arial"/>
          <w:szCs w:val="20"/>
          <w:vertAlign w:val="subscript"/>
        </w:rPr>
        <w:t>2</w:t>
      </w:r>
      <w:r w:rsidRPr="00821F5C">
        <w:rPr>
          <w:rFonts w:ascii="Arial" w:hAnsi="Arial" w:cs="Arial"/>
          <w:szCs w:val="20"/>
        </w:rPr>
        <w:t xml:space="preserve"> group. The properties of the -NH</w:t>
      </w:r>
      <w:r w:rsidRPr="00821F5C">
        <w:rPr>
          <w:rFonts w:ascii="Arial" w:hAnsi="Arial" w:cs="Arial"/>
          <w:szCs w:val="20"/>
          <w:vertAlign w:val="subscript"/>
        </w:rPr>
        <w:t>2</w:t>
      </w:r>
      <w:r w:rsidRPr="00821F5C">
        <w:rPr>
          <w:rFonts w:ascii="Arial" w:hAnsi="Arial" w:cs="Arial"/>
          <w:szCs w:val="20"/>
        </w:rPr>
        <w:t xml:space="preserve"> group are affected by the nature of the alkyl or aryl group attached to it. Some of the experiments carried out in this investigation will illustrate how the properties of the –NH</w:t>
      </w:r>
      <w:r w:rsidRPr="00821F5C">
        <w:rPr>
          <w:rFonts w:ascii="Arial" w:hAnsi="Arial" w:cs="Arial"/>
          <w:szCs w:val="20"/>
          <w:vertAlign w:val="subscript"/>
        </w:rPr>
        <w:t>2</w:t>
      </w:r>
      <w:r w:rsidRPr="00821F5C">
        <w:rPr>
          <w:rFonts w:ascii="Arial" w:hAnsi="Arial" w:cs="Arial"/>
          <w:szCs w:val="20"/>
        </w:rPr>
        <w:t xml:space="preserve"> </w:t>
      </w:r>
      <w:r w:rsidR="00334EEB" w:rsidRPr="00821F5C">
        <w:rPr>
          <w:rFonts w:ascii="Arial" w:hAnsi="Arial" w:cs="Arial"/>
          <w:szCs w:val="20"/>
        </w:rPr>
        <w:t xml:space="preserve">group are </w:t>
      </w:r>
      <w:r w:rsidRPr="00821F5C">
        <w:rPr>
          <w:rFonts w:ascii="Arial" w:hAnsi="Arial" w:cs="Arial"/>
          <w:szCs w:val="20"/>
        </w:rPr>
        <w:t xml:space="preserve">affected. </w:t>
      </w:r>
      <w:r w:rsidR="00334EEB" w:rsidRPr="00821F5C">
        <w:rPr>
          <w:rFonts w:ascii="Arial" w:hAnsi="Arial" w:cs="Arial"/>
          <w:szCs w:val="20"/>
        </w:rPr>
        <w:t>T</w:t>
      </w:r>
      <w:r w:rsidRPr="00821F5C">
        <w:rPr>
          <w:rFonts w:ascii="Arial" w:hAnsi="Arial" w:cs="Arial"/>
          <w:szCs w:val="20"/>
        </w:rPr>
        <w:t>he availability of the lone pair to cause basic properties may either be increased by an alkyl group or reduced by an aryl group. See experiments 1 and 2.</w:t>
      </w:r>
    </w:p>
    <w:p w:rsidR="00333EA9" w:rsidRDefault="00333EA9" w:rsidP="00333EA9">
      <w:pPr>
        <w:pStyle w:val="ListParagraph"/>
        <w:spacing w:after="0" w:line="240" w:lineRule="auto"/>
        <w:ind w:left="360"/>
        <w:rPr>
          <w:rFonts w:ascii="Arial" w:hAnsi="Arial" w:cs="Arial"/>
          <w:szCs w:val="20"/>
        </w:rPr>
      </w:pPr>
    </w:p>
    <w:p w:rsidR="00333EA9" w:rsidRDefault="00333EA9" w:rsidP="00333EA9">
      <w:pPr>
        <w:pStyle w:val="ListParagraph"/>
        <w:numPr>
          <w:ilvl w:val="0"/>
          <w:numId w:val="21"/>
        </w:numPr>
        <w:spacing w:after="0" w:line="240" w:lineRule="auto"/>
        <w:ind w:left="360"/>
        <w:rPr>
          <w:rFonts w:ascii="Arial" w:hAnsi="Arial" w:cs="Arial"/>
          <w:szCs w:val="20"/>
        </w:rPr>
      </w:pPr>
      <w:r w:rsidRPr="00333EA9">
        <w:rPr>
          <w:rFonts w:ascii="Arial" w:hAnsi="Arial" w:cs="Arial"/>
          <w:szCs w:val="20"/>
        </w:rPr>
        <w:t>The presence of an -NH</w:t>
      </w:r>
      <w:r w:rsidRPr="00333EA9">
        <w:rPr>
          <w:rFonts w:ascii="Arial" w:hAnsi="Arial" w:cs="Arial"/>
          <w:szCs w:val="20"/>
          <w:vertAlign w:val="subscript"/>
        </w:rPr>
        <w:t>2</w:t>
      </w:r>
      <w:r w:rsidRPr="00333EA9">
        <w:rPr>
          <w:rFonts w:ascii="Arial" w:hAnsi="Arial" w:cs="Arial"/>
          <w:szCs w:val="20"/>
        </w:rPr>
        <w:t xml:space="preserve"> joined to a benzene ring enhances the reactivity of the benzene ring towards attack by electrophiles, such as bromine. This is because of the delocalisation of the lone pair on nitrogen into the ring. See experiment 3. Benzene itself does not react with aqueous bromine.</w:t>
      </w:r>
    </w:p>
    <w:p w:rsidR="00333EA9" w:rsidRPr="00333EA9" w:rsidRDefault="00333EA9" w:rsidP="00333EA9">
      <w:pPr>
        <w:pStyle w:val="ListParagraph"/>
        <w:spacing w:after="0" w:line="240" w:lineRule="auto"/>
        <w:ind w:left="360"/>
        <w:rPr>
          <w:rFonts w:ascii="Arial" w:hAnsi="Arial" w:cs="Arial"/>
          <w:szCs w:val="20"/>
        </w:rPr>
      </w:pPr>
    </w:p>
    <w:p w:rsidR="00333EA9" w:rsidRPr="00CB41EC" w:rsidRDefault="00333EA9" w:rsidP="00333EA9">
      <w:pPr>
        <w:pStyle w:val="ListParagraph"/>
        <w:numPr>
          <w:ilvl w:val="0"/>
          <w:numId w:val="21"/>
        </w:numPr>
        <w:spacing w:after="0" w:line="240" w:lineRule="auto"/>
        <w:ind w:left="360"/>
        <w:rPr>
          <w:rFonts w:ascii="Arial" w:hAnsi="Arial" w:cs="Arial"/>
          <w:szCs w:val="20"/>
        </w:rPr>
      </w:pPr>
      <w:r w:rsidRPr="00333EA9">
        <w:rPr>
          <w:rFonts w:ascii="Arial" w:hAnsi="Arial" w:cs="Arial"/>
          <w:szCs w:val="20"/>
        </w:rPr>
        <w:lastRenderedPageBreak/>
        <w:t>The –NH</w:t>
      </w:r>
      <w:r w:rsidRPr="00333EA9">
        <w:rPr>
          <w:rFonts w:ascii="Arial" w:hAnsi="Arial" w:cs="Arial"/>
          <w:szCs w:val="20"/>
          <w:vertAlign w:val="subscript"/>
        </w:rPr>
        <w:t>2</w:t>
      </w:r>
      <w:r w:rsidRPr="00333EA9">
        <w:rPr>
          <w:rFonts w:ascii="Arial" w:hAnsi="Arial" w:cs="Arial"/>
          <w:szCs w:val="20"/>
        </w:rPr>
        <w:t xml:space="preserve"> group </w:t>
      </w:r>
      <w:r w:rsidRPr="00CB41EC">
        <w:rPr>
          <w:rFonts w:ascii="Arial" w:hAnsi="Arial" w:cs="Arial"/>
          <w:szCs w:val="20"/>
        </w:rPr>
        <w:t>can be substituted to form a diazonium salt, with functional group –N</w:t>
      </w:r>
      <w:r w:rsidRPr="00CB41EC">
        <w:rPr>
          <w:rFonts w:ascii="Arial" w:hAnsi="Arial" w:cs="Arial"/>
          <w:szCs w:val="20"/>
          <w:vertAlign w:val="subscript"/>
        </w:rPr>
        <w:t>2</w:t>
      </w:r>
      <w:r w:rsidRPr="00CB41EC">
        <w:rPr>
          <w:rFonts w:ascii="Arial" w:hAnsi="Arial" w:cs="Arial"/>
          <w:szCs w:val="20"/>
        </w:rPr>
        <w:t>C</w:t>
      </w:r>
      <w:r w:rsidRPr="00CB41EC">
        <w:rPr>
          <w:rFonts w:ascii="Bookman Old Style" w:hAnsi="Bookman Old Style" w:cs="Arial"/>
          <w:i/>
          <w:szCs w:val="20"/>
        </w:rPr>
        <w:t>l</w:t>
      </w:r>
      <w:r w:rsidRPr="00CB41EC">
        <w:rPr>
          <w:rFonts w:ascii="Arial" w:hAnsi="Arial" w:cs="Arial"/>
          <w:szCs w:val="20"/>
        </w:rPr>
        <w:t>. Diazonium salts derived from alkyl amines are very unstable, but aryl diazonium salts can be prepared and stored at a low temperature of about 5</w:t>
      </w:r>
      <w:r w:rsidR="00334EEB" w:rsidRPr="00CB41EC">
        <w:rPr>
          <w:rFonts w:ascii="Arial" w:hAnsi="Arial" w:cs="Arial"/>
          <w:sz w:val="10"/>
          <w:szCs w:val="20"/>
        </w:rPr>
        <w:t> </w:t>
      </w:r>
      <w:r w:rsidRPr="00CB41EC">
        <w:rPr>
          <w:rFonts w:ascii="Arial" w:hAnsi="Arial" w:cs="Arial"/>
          <w:szCs w:val="20"/>
          <w:vertAlign w:val="superscript"/>
        </w:rPr>
        <w:t>o</w:t>
      </w:r>
      <w:r w:rsidRPr="00CB41EC">
        <w:rPr>
          <w:rFonts w:ascii="Arial" w:hAnsi="Arial" w:cs="Arial"/>
          <w:szCs w:val="20"/>
        </w:rPr>
        <w:t>C. See experiment 4.</w:t>
      </w:r>
    </w:p>
    <w:p w:rsidR="00333EA9" w:rsidRPr="00CB41EC" w:rsidRDefault="00333EA9" w:rsidP="00333EA9">
      <w:pPr>
        <w:pStyle w:val="ListParagraph"/>
        <w:spacing w:after="0" w:line="240" w:lineRule="auto"/>
        <w:ind w:left="360"/>
        <w:rPr>
          <w:rFonts w:ascii="Arial" w:hAnsi="Arial" w:cs="Arial"/>
          <w:szCs w:val="20"/>
        </w:rPr>
      </w:pPr>
    </w:p>
    <w:p w:rsidR="00333EA9" w:rsidRPr="00CB41EC" w:rsidRDefault="00333EA9" w:rsidP="00333EA9">
      <w:pPr>
        <w:pStyle w:val="ListParagraph"/>
        <w:numPr>
          <w:ilvl w:val="0"/>
          <w:numId w:val="21"/>
        </w:numPr>
        <w:spacing w:after="0" w:line="240" w:lineRule="auto"/>
        <w:ind w:left="360"/>
        <w:rPr>
          <w:rFonts w:ascii="Arial" w:hAnsi="Arial" w:cs="Arial"/>
          <w:szCs w:val="20"/>
        </w:rPr>
      </w:pPr>
      <w:r w:rsidRPr="00CB41EC">
        <w:rPr>
          <w:rFonts w:ascii="Arial" w:hAnsi="Arial" w:cs="Arial"/>
          <w:szCs w:val="20"/>
        </w:rPr>
        <w:t>Aryl diazonium salts</w:t>
      </w:r>
      <w:r w:rsidRPr="00333EA9">
        <w:rPr>
          <w:rFonts w:ascii="Arial" w:hAnsi="Arial" w:cs="Arial"/>
          <w:szCs w:val="20"/>
        </w:rPr>
        <w:t xml:space="preserve"> can be used in coupling reactions to prepare brightly coloured dyes, called azo dyes. </w:t>
      </w:r>
      <w:r w:rsidRPr="00CB41EC">
        <w:rPr>
          <w:rFonts w:ascii="Arial" w:hAnsi="Arial" w:cs="Arial"/>
          <w:szCs w:val="20"/>
        </w:rPr>
        <w:t xml:space="preserve">See experiment 5. </w:t>
      </w:r>
      <w:r w:rsidR="00334EEB" w:rsidRPr="00CB41EC">
        <w:rPr>
          <w:rFonts w:ascii="Arial" w:hAnsi="Arial" w:cs="Arial"/>
          <w:szCs w:val="20"/>
        </w:rPr>
        <w:t>T</w:t>
      </w:r>
      <w:r w:rsidRPr="00CB41EC">
        <w:rPr>
          <w:rFonts w:ascii="Arial" w:hAnsi="Arial" w:cs="Arial"/>
          <w:szCs w:val="20"/>
        </w:rPr>
        <w:t>he discovery of these dyes revolutionised the clothing industry. Certain azo dyes can be used as indicators (</w:t>
      </w:r>
      <w:r w:rsidR="00CB41EC" w:rsidRPr="00CB41EC">
        <w:rPr>
          <w:rFonts w:ascii="Arial" w:hAnsi="Arial" w:cs="Arial"/>
          <w:szCs w:val="20"/>
        </w:rPr>
        <w:t>e.g.</w:t>
      </w:r>
      <w:r w:rsidRPr="00CB41EC">
        <w:rPr>
          <w:rFonts w:ascii="Arial" w:hAnsi="Arial" w:cs="Arial"/>
          <w:szCs w:val="20"/>
        </w:rPr>
        <w:t xml:space="preserve"> methyl orange) because their colour changes according to whether or not a proton attaches to the molecule</w:t>
      </w:r>
    </w:p>
    <w:p w:rsidR="00333EA9" w:rsidRPr="00CB41EC" w:rsidRDefault="00CB41EC" w:rsidP="00CB41EC">
      <w:pPr>
        <w:pStyle w:val="ListParagraph"/>
        <w:tabs>
          <w:tab w:val="left" w:pos="3399"/>
        </w:tabs>
        <w:spacing w:line="240" w:lineRule="auto"/>
        <w:ind w:left="360"/>
        <w:rPr>
          <w:rFonts w:ascii="Arial" w:hAnsi="Arial" w:cs="Arial"/>
          <w:szCs w:val="20"/>
        </w:rPr>
      </w:pPr>
      <w:r w:rsidRPr="00CB41EC">
        <w:rPr>
          <w:rFonts w:ascii="Arial" w:hAnsi="Arial" w:cs="Arial"/>
          <w:szCs w:val="20"/>
        </w:rPr>
        <w:tab/>
      </w:r>
    </w:p>
    <w:p w:rsidR="00333EA9" w:rsidRPr="00CB41EC" w:rsidRDefault="00333EA9" w:rsidP="00333EA9">
      <w:pPr>
        <w:pStyle w:val="ListParagraph"/>
        <w:numPr>
          <w:ilvl w:val="0"/>
          <w:numId w:val="21"/>
        </w:numPr>
        <w:spacing w:after="0" w:line="240" w:lineRule="auto"/>
        <w:ind w:left="360"/>
        <w:rPr>
          <w:rFonts w:ascii="Arial" w:hAnsi="Arial" w:cs="Arial"/>
          <w:szCs w:val="20"/>
        </w:rPr>
      </w:pPr>
      <w:r w:rsidRPr="00CB41EC">
        <w:rPr>
          <w:rFonts w:ascii="Arial" w:hAnsi="Arial" w:cs="Arial"/>
          <w:szCs w:val="20"/>
        </w:rPr>
        <w:t xml:space="preserve">This experiment is suitable for learners to work in </w:t>
      </w:r>
      <w:r w:rsidR="00334EEB" w:rsidRPr="00CB41EC">
        <w:rPr>
          <w:rFonts w:ascii="Arial" w:hAnsi="Arial" w:cs="Arial"/>
          <w:szCs w:val="20"/>
        </w:rPr>
        <w:t>p</w:t>
      </w:r>
      <w:r w:rsidRPr="00CB41EC">
        <w:rPr>
          <w:rFonts w:ascii="Arial" w:hAnsi="Arial" w:cs="Arial"/>
          <w:szCs w:val="20"/>
        </w:rPr>
        <w:t>airs or small groups.</w:t>
      </w:r>
    </w:p>
    <w:p w:rsidR="00333EA9" w:rsidRPr="00CB41EC" w:rsidRDefault="00333EA9" w:rsidP="00333EA9">
      <w:pPr>
        <w:pStyle w:val="ListParagraph"/>
        <w:ind w:left="360"/>
        <w:rPr>
          <w:rFonts w:ascii="Arial" w:hAnsi="Arial" w:cs="Arial"/>
          <w:szCs w:val="20"/>
        </w:rPr>
      </w:pPr>
    </w:p>
    <w:p w:rsidR="00333EA9" w:rsidRPr="00333EA9" w:rsidRDefault="00333EA9" w:rsidP="00333EA9">
      <w:pPr>
        <w:pStyle w:val="ListParagraph"/>
        <w:numPr>
          <w:ilvl w:val="0"/>
          <w:numId w:val="21"/>
        </w:numPr>
        <w:spacing w:after="0" w:line="240" w:lineRule="auto"/>
        <w:ind w:left="360"/>
        <w:rPr>
          <w:rFonts w:cs="Arial"/>
          <w:szCs w:val="20"/>
        </w:rPr>
      </w:pPr>
      <w:r w:rsidRPr="00CB41EC">
        <w:rPr>
          <w:rFonts w:ascii="Arial" w:hAnsi="Arial" w:cs="Arial"/>
          <w:szCs w:val="20"/>
        </w:rPr>
        <w:t>Learners should become familiar with</w:t>
      </w:r>
      <w:r w:rsidRPr="00333EA9">
        <w:rPr>
          <w:rFonts w:ascii="Arial" w:hAnsi="Arial" w:cs="Arial"/>
          <w:szCs w:val="20"/>
        </w:rPr>
        <w:t xml:space="preserve"> working safely with hazardous chemicals.</w:t>
      </w:r>
    </w:p>
    <w:p w:rsidR="00333EA9" w:rsidRPr="00333EA9" w:rsidRDefault="00333EA9" w:rsidP="00333EA9">
      <w:pPr>
        <w:spacing w:after="0" w:line="240" w:lineRule="auto"/>
        <w:rPr>
          <w:rFonts w:ascii="Arial" w:hAnsi="Arial" w:cs="Arial"/>
          <w:szCs w:val="20"/>
        </w:rPr>
      </w:pPr>
    </w:p>
    <w:p w:rsidR="000D26F6" w:rsidRPr="003B353A" w:rsidRDefault="000D26F6" w:rsidP="00333EA9">
      <w:pPr>
        <w:spacing w:before="120" w:after="180" w:line="240" w:lineRule="auto"/>
        <w:rPr>
          <w:rFonts w:ascii="Arial" w:eastAsia="Times New Roman" w:hAnsi="Arial" w:cs="Arial"/>
          <w:color w:val="C30045"/>
          <w:sz w:val="24"/>
          <w:lang w:eastAsia="en-GB"/>
        </w:rPr>
      </w:pPr>
      <w:r w:rsidRPr="003B353A">
        <w:rPr>
          <w:rFonts w:ascii="Arial" w:eastAsia="Times New Roman" w:hAnsi="Arial" w:cs="Arial"/>
          <w:b/>
          <w:bCs/>
          <w:color w:val="C30045"/>
          <w:sz w:val="24"/>
          <w:lang w:eastAsia="en-GB"/>
        </w:rPr>
        <w:t>Results</w:t>
      </w:r>
      <w:r w:rsidRPr="003B353A">
        <w:rPr>
          <w:rFonts w:ascii="Arial" w:eastAsia="Times New Roman" w:hAnsi="Arial" w:cs="Arial"/>
          <w:color w:val="C30045"/>
          <w:sz w:val="24"/>
          <w:lang w:eastAsia="en-GB"/>
        </w:rPr>
        <w:t xml:space="preserve"> </w:t>
      </w:r>
    </w:p>
    <w:p w:rsidR="00333EA9" w:rsidRPr="00333EA9" w:rsidRDefault="00333EA9" w:rsidP="00333EA9">
      <w:pPr>
        <w:pStyle w:val="ListParagraph"/>
        <w:numPr>
          <w:ilvl w:val="0"/>
          <w:numId w:val="22"/>
        </w:numPr>
        <w:spacing w:after="0" w:line="240" w:lineRule="auto"/>
        <w:rPr>
          <w:rFonts w:ascii="Arial" w:hAnsi="Arial" w:cs="Arial"/>
          <w:b/>
          <w:szCs w:val="20"/>
        </w:rPr>
      </w:pPr>
      <w:r w:rsidRPr="00333EA9">
        <w:rPr>
          <w:rFonts w:ascii="Arial" w:hAnsi="Arial" w:cs="Arial"/>
          <w:szCs w:val="20"/>
        </w:rPr>
        <w:t>Learners should note the colours and solubilities of reactants and products.</w:t>
      </w:r>
    </w:p>
    <w:p w:rsidR="00333EA9" w:rsidRPr="00333EA9" w:rsidRDefault="00333EA9" w:rsidP="00333EA9">
      <w:pPr>
        <w:pStyle w:val="ListParagraph"/>
        <w:spacing w:after="0" w:line="240" w:lineRule="auto"/>
        <w:ind w:left="360"/>
        <w:rPr>
          <w:rFonts w:ascii="Arial" w:hAnsi="Arial" w:cs="Arial"/>
          <w:b/>
          <w:szCs w:val="20"/>
        </w:rPr>
      </w:pPr>
    </w:p>
    <w:p w:rsidR="00333EA9" w:rsidRPr="00333EA9" w:rsidRDefault="00333EA9" w:rsidP="00333EA9">
      <w:pPr>
        <w:pStyle w:val="ListParagraph"/>
        <w:numPr>
          <w:ilvl w:val="0"/>
          <w:numId w:val="22"/>
        </w:numPr>
        <w:spacing w:after="0" w:line="240" w:lineRule="auto"/>
        <w:rPr>
          <w:rFonts w:ascii="Arial" w:hAnsi="Arial" w:cs="Arial"/>
          <w:b/>
          <w:szCs w:val="20"/>
        </w:rPr>
      </w:pPr>
      <w:r w:rsidRPr="00333EA9">
        <w:rPr>
          <w:rFonts w:ascii="Arial" w:hAnsi="Arial" w:cs="Arial"/>
          <w:szCs w:val="20"/>
        </w:rPr>
        <w:t>They should record their observations using correct terminology (e.g. ‘cloudy solution’ is not acceptable for precipitate/</w:t>
      </w:r>
      <w:proofErr w:type="spellStart"/>
      <w:r w:rsidRPr="00333EA9">
        <w:rPr>
          <w:rFonts w:ascii="Arial" w:hAnsi="Arial" w:cs="Arial"/>
          <w:szCs w:val="20"/>
        </w:rPr>
        <w:t>ppt</w:t>
      </w:r>
      <w:proofErr w:type="spellEnd"/>
      <w:r w:rsidRPr="00333EA9">
        <w:rPr>
          <w:rFonts w:ascii="Arial" w:hAnsi="Arial" w:cs="Arial"/>
          <w:szCs w:val="20"/>
        </w:rPr>
        <w:t>).</w:t>
      </w:r>
    </w:p>
    <w:p w:rsidR="000D26F6" w:rsidRDefault="000D26F6" w:rsidP="00D55875">
      <w:pPr>
        <w:spacing w:after="0" w:line="240" w:lineRule="auto"/>
        <w:rPr>
          <w:rFonts w:ascii="Arial" w:eastAsia="Times New Roman" w:hAnsi="Arial" w:cs="Arial"/>
          <w:b/>
          <w:bCs/>
          <w:lang w:eastAsia="en-GB"/>
        </w:rPr>
      </w:pPr>
    </w:p>
    <w:p w:rsidR="000D26F6" w:rsidRPr="000D26F6" w:rsidRDefault="000D26F6" w:rsidP="00333EA9">
      <w:pPr>
        <w:spacing w:before="120" w:after="180" w:line="240" w:lineRule="auto"/>
        <w:rPr>
          <w:rFonts w:ascii="Arial" w:eastAsia="Times New Roman" w:hAnsi="Arial" w:cs="Arial"/>
          <w:color w:val="C30045"/>
          <w:sz w:val="24"/>
          <w:lang w:eastAsia="en-GB"/>
        </w:rPr>
      </w:pPr>
      <w:r w:rsidRPr="000D26F6">
        <w:rPr>
          <w:rFonts w:ascii="Arial" w:eastAsia="Times New Roman" w:hAnsi="Arial" w:cs="Arial"/>
          <w:b/>
          <w:bCs/>
          <w:color w:val="C30045"/>
          <w:sz w:val="24"/>
          <w:lang w:eastAsia="en-GB"/>
        </w:rPr>
        <w:t xml:space="preserve">Interpretation and </w:t>
      </w:r>
      <w:r w:rsidR="008B3B2E">
        <w:rPr>
          <w:rFonts w:ascii="Arial" w:eastAsia="Times New Roman" w:hAnsi="Arial" w:cs="Arial"/>
          <w:b/>
          <w:bCs/>
          <w:color w:val="C30045"/>
          <w:sz w:val="24"/>
          <w:lang w:eastAsia="en-GB"/>
        </w:rPr>
        <w:t>e</w:t>
      </w:r>
      <w:r w:rsidRPr="000D26F6">
        <w:rPr>
          <w:rFonts w:ascii="Arial" w:eastAsia="Times New Roman" w:hAnsi="Arial" w:cs="Arial"/>
          <w:b/>
          <w:bCs/>
          <w:color w:val="C30045"/>
          <w:sz w:val="24"/>
          <w:lang w:eastAsia="en-GB"/>
        </w:rPr>
        <w:t>valuation</w:t>
      </w:r>
      <w:r w:rsidRPr="000D26F6">
        <w:rPr>
          <w:rFonts w:ascii="Arial" w:eastAsia="Times New Roman" w:hAnsi="Arial" w:cs="Arial"/>
          <w:color w:val="C30045"/>
          <w:sz w:val="24"/>
          <w:lang w:eastAsia="en-GB"/>
        </w:rPr>
        <w:t xml:space="preserve"> </w:t>
      </w:r>
    </w:p>
    <w:p w:rsidR="00333EA9" w:rsidRDefault="00333EA9" w:rsidP="00333EA9">
      <w:pPr>
        <w:pStyle w:val="ListParagraph"/>
        <w:numPr>
          <w:ilvl w:val="0"/>
          <w:numId w:val="23"/>
        </w:numPr>
        <w:spacing w:after="0"/>
        <w:ind w:left="360"/>
        <w:rPr>
          <w:rFonts w:ascii="Arial" w:hAnsi="Arial" w:cs="Arial"/>
        </w:rPr>
      </w:pPr>
      <w:r w:rsidRPr="00333EA9">
        <w:rPr>
          <w:rFonts w:ascii="Arial" w:hAnsi="Arial" w:cs="Arial"/>
        </w:rPr>
        <w:t>The inductive effect of the alkyl group can be revised, and the overlap of the lone pair of electrons on the nitrogen atom with the delocalised system of the benzene ring can be introduced or revised.</w:t>
      </w:r>
    </w:p>
    <w:p w:rsidR="00333EA9" w:rsidRPr="00333EA9" w:rsidRDefault="00333EA9" w:rsidP="00333EA9">
      <w:pPr>
        <w:pStyle w:val="ListParagraph"/>
        <w:spacing w:after="0"/>
        <w:ind w:left="360"/>
        <w:rPr>
          <w:rFonts w:ascii="Arial" w:hAnsi="Arial" w:cs="Arial"/>
        </w:rPr>
      </w:pPr>
    </w:p>
    <w:p w:rsidR="00333EA9" w:rsidRDefault="00333EA9" w:rsidP="00333EA9">
      <w:pPr>
        <w:pStyle w:val="ListParagraph"/>
        <w:numPr>
          <w:ilvl w:val="0"/>
          <w:numId w:val="23"/>
        </w:numPr>
        <w:spacing w:after="0"/>
        <w:ind w:left="360"/>
        <w:rPr>
          <w:rFonts w:ascii="Arial" w:hAnsi="Arial" w:cs="Arial"/>
        </w:rPr>
      </w:pPr>
      <w:r w:rsidRPr="00333EA9">
        <w:rPr>
          <w:rFonts w:ascii="Arial" w:hAnsi="Arial" w:cs="Arial"/>
        </w:rPr>
        <w:t>Discussion can take place on whether phenylamine is expected to be more or less basic than ethyl 4-aminobenzenecarboxylate (electron withdrawing effect of the carboxylate group).</w:t>
      </w:r>
    </w:p>
    <w:p w:rsidR="00333EA9" w:rsidRPr="00333EA9" w:rsidRDefault="00333EA9" w:rsidP="00333EA9">
      <w:pPr>
        <w:pStyle w:val="ListParagraph"/>
        <w:spacing w:after="0"/>
        <w:ind w:left="360"/>
        <w:rPr>
          <w:rFonts w:ascii="Arial" w:hAnsi="Arial" w:cs="Arial"/>
        </w:rPr>
      </w:pPr>
    </w:p>
    <w:p w:rsidR="00821F5C" w:rsidRPr="00821F5C" w:rsidRDefault="00333EA9" w:rsidP="00821F5C">
      <w:pPr>
        <w:pStyle w:val="ListParagraph"/>
        <w:numPr>
          <w:ilvl w:val="0"/>
          <w:numId w:val="23"/>
        </w:numPr>
        <w:spacing w:after="0" w:line="240" w:lineRule="auto"/>
        <w:ind w:left="360"/>
        <w:rPr>
          <w:rFonts w:ascii="Arial" w:hAnsi="Arial" w:cs="Arial"/>
        </w:rPr>
      </w:pPr>
      <w:r w:rsidRPr="00333EA9">
        <w:rPr>
          <w:rFonts w:ascii="Arial" w:hAnsi="Arial" w:cs="Arial"/>
        </w:rPr>
        <w:t xml:space="preserve">Complex formation </w:t>
      </w:r>
      <w:r w:rsidRPr="00CB41EC">
        <w:rPr>
          <w:rFonts w:ascii="Arial" w:hAnsi="Arial" w:cs="Arial"/>
        </w:rPr>
        <w:t xml:space="preserve">can be revised. The availability of the </w:t>
      </w:r>
      <w:r w:rsidR="00334EEB" w:rsidRPr="00CB41EC">
        <w:rPr>
          <w:rFonts w:ascii="Arial" w:hAnsi="Arial" w:cs="Arial"/>
        </w:rPr>
        <w:t>nitrogen</w:t>
      </w:r>
      <w:r w:rsidRPr="00CB41EC">
        <w:rPr>
          <w:rFonts w:ascii="Arial" w:hAnsi="Arial" w:cs="Arial"/>
        </w:rPr>
        <w:t xml:space="preserve"> lone pair for forming a dative covalent/coordinate bond can be discussed. (Ethyl 4-aminobenzenecarboxylate may only form a complex with Cu</w:t>
      </w:r>
      <w:r w:rsidRPr="00CB41EC">
        <w:rPr>
          <w:rFonts w:ascii="Arial" w:hAnsi="Arial" w:cs="Arial"/>
          <w:vertAlign w:val="superscript"/>
        </w:rPr>
        <w:t>2+</w:t>
      </w:r>
      <w:r w:rsidRPr="00CB41EC">
        <w:rPr>
          <w:rFonts w:ascii="Arial" w:hAnsi="Arial" w:cs="Arial"/>
        </w:rPr>
        <w:t xml:space="preserve"> on heating.) </w:t>
      </w:r>
    </w:p>
    <w:p w:rsidR="00821F5C" w:rsidRPr="00821F5C" w:rsidRDefault="00821F5C" w:rsidP="00821F5C">
      <w:pPr>
        <w:pStyle w:val="ListParagraph"/>
        <w:spacing w:after="0" w:line="240" w:lineRule="auto"/>
        <w:ind w:left="360"/>
        <w:rPr>
          <w:rFonts w:ascii="Arial" w:hAnsi="Arial" w:cs="Arial"/>
        </w:rPr>
      </w:pPr>
    </w:p>
    <w:p w:rsidR="00333EA9" w:rsidRPr="00333EA9" w:rsidRDefault="00333EA9" w:rsidP="00333EA9">
      <w:pPr>
        <w:pStyle w:val="ListParagraph"/>
        <w:numPr>
          <w:ilvl w:val="0"/>
          <w:numId w:val="23"/>
        </w:numPr>
        <w:spacing w:after="0" w:line="240" w:lineRule="auto"/>
        <w:ind w:left="360"/>
        <w:rPr>
          <w:rFonts w:ascii="Arial" w:hAnsi="Arial" w:cs="Arial"/>
        </w:rPr>
      </w:pPr>
      <w:r w:rsidRPr="00333EA9">
        <w:rPr>
          <w:rFonts w:ascii="Arial" w:hAnsi="Arial" w:cs="Arial"/>
        </w:rPr>
        <w:t>Learners can be reminded that only chlorine and bromine (but not iodine) react with benzene and the reactions require a catalyst. The mechanism of the electrophilic substitution reaction can be revised. The reactivity of the benzene ring can be compared to that in phenol or phenylamine, in which the benzene ring is more reactive.</w:t>
      </w:r>
    </w:p>
    <w:p w:rsidR="00333EA9" w:rsidRDefault="00333EA9" w:rsidP="00333EA9">
      <w:pPr>
        <w:pStyle w:val="ListParagraph"/>
        <w:spacing w:after="0" w:line="240" w:lineRule="auto"/>
        <w:ind w:left="360"/>
        <w:rPr>
          <w:rFonts w:ascii="Arial" w:hAnsi="Arial" w:cs="Arial"/>
        </w:rPr>
      </w:pPr>
    </w:p>
    <w:p w:rsidR="00333EA9" w:rsidRPr="00333EA9" w:rsidRDefault="00333EA9" w:rsidP="00333EA9">
      <w:pPr>
        <w:pStyle w:val="ListParagraph"/>
        <w:numPr>
          <w:ilvl w:val="0"/>
          <w:numId w:val="23"/>
        </w:numPr>
        <w:spacing w:after="0" w:line="240" w:lineRule="auto"/>
        <w:ind w:left="360"/>
        <w:rPr>
          <w:rFonts w:ascii="Arial" w:hAnsi="Arial" w:cs="Arial"/>
        </w:rPr>
      </w:pPr>
      <w:r w:rsidRPr="00333EA9">
        <w:rPr>
          <w:rFonts w:ascii="Arial" w:hAnsi="Arial" w:cs="Arial"/>
        </w:rPr>
        <w:t xml:space="preserve">The possible mechanisms for a reaction with bromine can be brainstormed or revised. The similarity of phenol and </w:t>
      </w:r>
      <w:proofErr w:type="spellStart"/>
      <w:r w:rsidRPr="00333EA9">
        <w:rPr>
          <w:rFonts w:ascii="Arial" w:hAnsi="Arial" w:cs="Arial"/>
        </w:rPr>
        <w:t>aminobenzene</w:t>
      </w:r>
      <w:proofErr w:type="spellEnd"/>
      <w:r w:rsidRPr="00333EA9">
        <w:rPr>
          <w:rFonts w:ascii="Arial" w:hAnsi="Arial" w:cs="Arial"/>
        </w:rPr>
        <w:t xml:space="preserve"> in activating the benzene ring can be introduced or revised. (The product of the electrophilic substitution reaction of ethyl 4</w:t>
      </w:r>
      <w:r w:rsidR="00334EEB">
        <w:rPr>
          <w:rFonts w:ascii="Arial" w:hAnsi="Arial" w:cs="Arial"/>
        </w:rPr>
        <w:noBreakHyphen/>
      </w:r>
      <w:r w:rsidRPr="00333EA9">
        <w:rPr>
          <w:rFonts w:ascii="Arial" w:hAnsi="Arial" w:cs="Arial"/>
        </w:rPr>
        <w:t>aminobenzenecarboxylate with bromine is ethyl 4-amino-3</w:t>
      </w:r>
      <w:proofErr w:type="gramStart"/>
      <w:r w:rsidRPr="00333EA9">
        <w:rPr>
          <w:rFonts w:ascii="Arial" w:hAnsi="Arial" w:cs="Arial"/>
        </w:rPr>
        <w:t>,5</w:t>
      </w:r>
      <w:proofErr w:type="gramEnd"/>
      <w:r w:rsidRPr="00333EA9">
        <w:rPr>
          <w:rFonts w:ascii="Arial" w:hAnsi="Arial" w:cs="Arial"/>
        </w:rPr>
        <w:t>-</w:t>
      </w:r>
      <w:r>
        <w:rPr>
          <w:rFonts w:ascii="Arial" w:hAnsi="Arial" w:cs="Arial"/>
        </w:rPr>
        <w:t xml:space="preserve"> </w:t>
      </w:r>
      <w:proofErr w:type="spellStart"/>
      <w:r w:rsidRPr="00333EA9">
        <w:rPr>
          <w:rFonts w:ascii="Arial" w:hAnsi="Arial" w:cs="Arial"/>
        </w:rPr>
        <w:t>dibromobenzenecarboxylate</w:t>
      </w:r>
      <w:proofErr w:type="spellEnd"/>
      <w:r w:rsidRPr="00333EA9">
        <w:rPr>
          <w:rFonts w:ascii="Arial" w:hAnsi="Arial" w:cs="Arial"/>
        </w:rPr>
        <w:t>.)</w:t>
      </w:r>
    </w:p>
    <w:p w:rsidR="00333EA9" w:rsidRDefault="00333EA9" w:rsidP="00333EA9">
      <w:pPr>
        <w:pStyle w:val="ListParagraph"/>
        <w:spacing w:after="0" w:line="240" w:lineRule="auto"/>
        <w:ind w:left="360"/>
        <w:rPr>
          <w:rFonts w:ascii="Arial" w:hAnsi="Arial" w:cs="Arial"/>
        </w:rPr>
      </w:pPr>
    </w:p>
    <w:p w:rsidR="00333EA9" w:rsidRPr="00CB41EC" w:rsidRDefault="00333EA9" w:rsidP="00B609AF">
      <w:pPr>
        <w:pStyle w:val="ListParagraph"/>
        <w:numPr>
          <w:ilvl w:val="0"/>
          <w:numId w:val="23"/>
        </w:numPr>
        <w:spacing w:before="120" w:after="120" w:line="240" w:lineRule="auto"/>
        <w:ind w:left="360"/>
        <w:rPr>
          <w:rFonts w:ascii="Arial" w:hAnsi="Arial" w:cs="Arial"/>
        </w:rPr>
      </w:pPr>
      <w:r w:rsidRPr="00CB41EC">
        <w:rPr>
          <w:rFonts w:ascii="Arial" w:hAnsi="Arial" w:cs="Arial"/>
        </w:rPr>
        <w:t>When nitrous acid is added to the alkyl amine, the following reaction occurs</w:t>
      </w:r>
      <w:r w:rsidR="00334EEB" w:rsidRPr="00CB41EC">
        <w:rPr>
          <w:rFonts w:ascii="Arial" w:hAnsi="Arial" w:cs="Arial"/>
        </w:rPr>
        <w:t xml:space="preserve"> during which bubbling should be </w:t>
      </w:r>
      <w:proofErr w:type="gramStart"/>
      <w:r w:rsidR="00334EEB" w:rsidRPr="00CB41EC">
        <w:rPr>
          <w:rFonts w:ascii="Arial" w:hAnsi="Arial" w:cs="Arial"/>
        </w:rPr>
        <w:t>observed.</w:t>
      </w:r>
      <w:proofErr w:type="gramEnd"/>
      <w:r w:rsidRPr="00CB41EC">
        <w:rPr>
          <w:rFonts w:ascii="Arial" w:hAnsi="Arial" w:cs="Arial"/>
        </w:rPr>
        <w:t xml:space="preserve"> </w:t>
      </w:r>
    </w:p>
    <w:p w:rsidR="00B609AF" w:rsidRDefault="00B609AF" w:rsidP="00B609AF">
      <w:pPr>
        <w:pStyle w:val="ListParagraph"/>
        <w:spacing w:before="120" w:after="120" w:line="240" w:lineRule="auto"/>
        <w:ind w:left="360"/>
        <w:rPr>
          <w:rFonts w:ascii="Arial" w:hAnsi="Arial" w:cs="Arial"/>
        </w:rPr>
      </w:pPr>
    </w:p>
    <w:p w:rsidR="00333EA9" w:rsidRPr="00333EA9" w:rsidRDefault="00333EA9" w:rsidP="00B609AF">
      <w:pPr>
        <w:pStyle w:val="ListParagraph"/>
        <w:spacing w:before="120" w:after="120" w:line="240" w:lineRule="auto"/>
        <w:ind w:left="360"/>
        <w:rPr>
          <w:rFonts w:ascii="Arial" w:hAnsi="Arial" w:cs="Arial"/>
        </w:rPr>
      </w:pPr>
      <w:proofErr w:type="gramStart"/>
      <w:r w:rsidRPr="00333EA9">
        <w:rPr>
          <w:rFonts w:ascii="Arial" w:hAnsi="Arial" w:cs="Arial"/>
        </w:rPr>
        <w:t>RNH</w:t>
      </w:r>
      <w:r w:rsidRPr="00333EA9">
        <w:rPr>
          <w:rFonts w:ascii="Arial" w:hAnsi="Arial" w:cs="Arial"/>
          <w:vertAlign w:val="subscript"/>
        </w:rPr>
        <w:t>2</w:t>
      </w:r>
      <w:r w:rsidRPr="00333EA9">
        <w:rPr>
          <w:rFonts w:ascii="Arial" w:hAnsi="Arial" w:cs="Arial"/>
        </w:rPr>
        <w:t xml:space="preserve">  +</w:t>
      </w:r>
      <w:proofErr w:type="gramEnd"/>
      <w:r w:rsidRPr="00333EA9">
        <w:rPr>
          <w:rFonts w:ascii="Arial" w:hAnsi="Arial" w:cs="Arial"/>
        </w:rPr>
        <w:t xml:space="preserve">  HNO</w:t>
      </w:r>
      <w:r w:rsidRPr="00333EA9">
        <w:rPr>
          <w:rFonts w:ascii="Arial" w:hAnsi="Arial" w:cs="Arial"/>
          <w:vertAlign w:val="subscript"/>
        </w:rPr>
        <w:t>2</w:t>
      </w:r>
      <w:r w:rsidRPr="00333EA9">
        <w:rPr>
          <w:rFonts w:ascii="Arial" w:hAnsi="Arial" w:cs="Arial"/>
        </w:rPr>
        <w:t xml:space="preserve">  →  ROH  +  H</w:t>
      </w:r>
      <w:r w:rsidRPr="00333EA9">
        <w:rPr>
          <w:rFonts w:ascii="Arial" w:hAnsi="Arial" w:cs="Arial"/>
          <w:vertAlign w:val="subscript"/>
        </w:rPr>
        <w:t>2</w:t>
      </w:r>
      <w:r w:rsidRPr="00333EA9">
        <w:rPr>
          <w:rFonts w:ascii="Arial" w:hAnsi="Arial" w:cs="Arial"/>
        </w:rPr>
        <w:t>O  +  N</w:t>
      </w:r>
      <w:r w:rsidRPr="00333EA9">
        <w:rPr>
          <w:rFonts w:ascii="Arial" w:hAnsi="Arial" w:cs="Arial"/>
          <w:vertAlign w:val="subscript"/>
        </w:rPr>
        <w:t>2</w:t>
      </w:r>
      <w:r w:rsidRPr="00333EA9">
        <w:rPr>
          <w:rFonts w:ascii="Arial" w:hAnsi="Arial" w:cs="Arial"/>
        </w:rPr>
        <w:t xml:space="preserve">  </w:t>
      </w:r>
    </w:p>
    <w:p w:rsidR="00B609AF" w:rsidRDefault="00B609AF" w:rsidP="00333EA9">
      <w:pPr>
        <w:pStyle w:val="ListParagraph"/>
        <w:spacing w:line="240" w:lineRule="auto"/>
        <w:ind w:left="360"/>
        <w:rPr>
          <w:rFonts w:ascii="Arial" w:hAnsi="Arial" w:cs="Arial"/>
        </w:rPr>
      </w:pPr>
    </w:p>
    <w:p w:rsidR="00333EA9" w:rsidRPr="00333EA9" w:rsidRDefault="00333EA9" w:rsidP="00CC3854">
      <w:pPr>
        <w:pStyle w:val="ListParagraph"/>
        <w:spacing w:after="0" w:line="240" w:lineRule="auto"/>
        <w:ind w:left="360"/>
        <w:rPr>
          <w:rFonts w:ascii="Arial" w:hAnsi="Arial" w:cs="Arial"/>
        </w:rPr>
      </w:pPr>
      <w:r w:rsidRPr="00CB41EC">
        <w:rPr>
          <w:rFonts w:ascii="Arial" w:hAnsi="Arial" w:cs="Arial"/>
        </w:rPr>
        <w:lastRenderedPageBreak/>
        <w:t>When the same reaction is carried out with the aryl amine at 5</w:t>
      </w:r>
      <w:r w:rsidR="00334EEB" w:rsidRPr="00CB41EC">
        <w:rPr>
          <w:rFonts w:ascii="Arial" w:hAnsi="Arial" w:cs="Arial"/>
          <w:sz w:val="10"/>
        </w:rPr>
        <w:t> </w:t>
      </w:r>
      <w:r w:rsidRPr="00CB41EC">
        <w:rPr>
          <w:rFonts w:ascii="Arial" w:hAnsi="Arial" w:cs="Arial"/>
          <w:vertAlign w:val="superscript"/>
        </w:rPr>
        <w:t>o</w:t>
      </w:r>
      <w:r w:rsidRPr="00CB41EC">
        <w:rPr>
          <w:rFonts w:ascii="Arial" w:hAnsi="Arial" w:cs="Arial"/>
        </w:rPr>
        <w:t>C, no nitrogen is given off,</w:t>
      </w:r>
      <w:r w:rsidRPr="00333EA9">
        <w:rPr>
          <w:rFonts w:ascii="Arial" w:hAnsi="Arial" w:cs="Arial"/>
        </w:rPr>
        <w:t xml:space="preserve"> but the diazonium salt is produced instead. At higher temperatures the aryl amine behaves in the same way as the alkyl amine in this reaction.</w:t>
      </w:r>
    </w:p>
    <w:p w:rsidR="00B609AF" w:rsidRDefault="00B609AF" w:rsidP="00CC3854">
      <w:pPr>
        <w:pStyle w:val="ListParagraph"/>
        <w:spacing w:after="0" w:line="240" w:lineRule="auto"/>
        <w:ind w:left="360"/>
        <w:rPr>
          <w:rFonts w:ascii="Arial" w:hAnsi="Arial" w:cs="Arial"/>
        </w:rPr>
      </w:pPr>
    </w:p>
    <w:p w:rsidR="00333EA9" w:rsidRDefault="00333EA9" w:rsidP="00CC3854">
      <w:pPr>
        <w:pStyle w:val="ListParagraph"/>
        <w:numPr>
          <w:ilvl w:val="0"/>
          <w:numId w:val="24"/>
        </w:numPr>
        <w:spacing w:after="0" w:line="240" w:lineRule="auto"/>
        <w:ind w:left="360"/>
        <w:rPr>
          <w:rFonts w:ascii="Arial" w:hAnsi="Arial" w:cs="Arial"/>
        </w:rPr>
      </w:pPr>
      <w:r w:rsidRPr="00333EA9">
        <w:rPr>
          <w:rFonts w:ascii="Arial" w:hAnsi="Arial" w:cs="Arial"/>
        </w:rPr>
        <w:t>The stabilising effect of the ring preventing electrophilic substitution in benzene diazonium chloride can be discussed ( –N</w:t>
      </w:r>
      <w:r w:rsidRPr="00333EA9">
        <w:rPr>
          <w:rFonts w:ascii="Arial" w:hAnsi="Arial" w:cs="Arial"/>
          <w:vertAlign w:val="superscript"/>
        </w:rPr>
        <w:t>+</w:t>
      </w:r>
      <w:r w:rsidRPr="00333EA9">
        <w:rPr>
          <w:rFonts w:ascii="Arial" w:hAnsi="Arial" w:cs="Arial"/>
        </w:rPr>
        <w:t xml:space="preserve">≡N the positive charge can be delocalised in the </w:t>
      </w:r>
      <w:r w:rsidRPr="00CB41EC">
        <w:rPr>
          <w:rFonts w:ascii="Arial" w:hAnsi="Arial" w:cs="Arial"/>
        </w:rPr>
        <w:t xml:space="preserve">ring with the 2, 4 and 6 positions becoming </w:t>
      </w:r>
      <w:r w:rsidR="00334EEB" w:rsidRPr="00CB41EC">
        <w:rPr>
          <w:rFonts w:ascii="Arial" w:hAnsi="Arial" w:cs="Arial"/>
        </w:rPr>
        <w:sym w:font="Symbol" w:char="F064"/>
      </w:r>
      <w:r w:rsidR="00334EEB" w:rsidRPr="00CB41EC">
        <w:rPr>
          <w:rFonts w:ascii="Arial" w:hAnsi="Arial" w:cs="Arial"/>
        </w:rPr>
        <w:t>+). The reason</w:t>
      </w:r>
      <w:r w:rsidR="00334EEB">
        <w:rPr>
          <w:rFonts w:ascii="Arial" w:hAnsi="Arial" w:cs="Arial"/>
        </w:rPr>
        <w:t xml:space="preserve"> why the </w:t>
      </w:r>
      <w:r w:rsidRPr="00333EA9">
        <w:rPr>
          <w:rFonts w:ascii="Arial" w:hAnsi="Arial" w:cs="Arial"/>
        </w:rPr>
        <w:t>atom closer to the benzene ring carries the positive charge can be discussed (due to dative bonding electrons).</w:t>
      </w:r>
    </w:p>
    <w:p w:rsidR="00B609AF" w:rsidRPr="00333EA9" w:rsidRDefault="00B609AF" w:rsidP="00CC3854">
      <w:pPr>
        <w:pStyle w:val="ListParagraph"/>
        <w:spacing w:after="0" w:line="240" w:lineRule="auto"/>
        <w:ind w:left="360"/>
        <w:rPr>
          <w:rFonts w:ascii="Arial" w:hAnsi="Arial" w:cs="Arial"/>
        </w:rPr>
      </w:pPr>
    </w:p>
    <w:p w:rsidR="00CF628D" w:rsidRDefault="00333EA9" w:rsidP="00CC3854">
      <w:pPr>
        <w:pStyle w:val="ListParagraph"/>
        <w:numPr>
          <w:ilvl w:val="0"/>
          <w:numId w:val="23"/>
        </w:numPr>
        <w:spacing w:after="0" w:line="240" w:lineRule="auto"/>
        <w:ind w:left="360"/>
        <w:rPr>
          <w:rFonts w:ascii="Arial" w:hAnsi="Arial" w:cs="Arial"/>
        </w:rPr>
      </w:pPr>
      <w:r w:rsidRPr="00CB41EC">
        <w:rPr>
          <w:rFonts w:ascii="Arial" w:hAnsi="Arial" w:cs="Arial"/>
        </w:rPr>
        <w:t xml:space="preserve">Diazonium salts readily undergo nucleophilic substitution reactions, due to the positive charge on the </w:t>
      </w:r>
      <w:r w:rsidR="00334EEB" w:rsidRPr="00CB41EC">
        <w:rPr>
          <w:rFonts w:ascii="Arial" w:hAnsi="Arial" w:cs="Arial"/>
        </w:rPr>
        <w:t>nitrogen</w:t>
      </w:r>
      <w:r w:rsidRPr="00CB41EC">
        <w:rPr>
          <w:rFonts w:ascii="Arial" w:hAnsi="Arial" w:cs="Arial"/>
        </w:rPr>
        <w:t xml:space="preserve"> atom joined to the benzene ring.</w:t>
      </w:r>
      <w:r w:rsidRPr="00CB41EC">
        <w:rPr>
          <w:rFonts w:ascii="Arial" w:hAnsi="Arial" w:cs="Arial"/>
        </w:rPr>
        <w:t></w:t>
      </w:r>
      <w:r w:rsidRPr="00CB41EC">
        <w:rPr>
          <w:rFonts w:ascii="Arial" w:hAnsi="Arial" w:cs="Arial"/>
        </w:rPr>
        <w:t></w:t>
      </w:r>
      <w:r w:rsidR="00CB41EC">
        <w:rPr>
          <w:rFonts w:ascii="Arial" w:hAnsi="Arial" w:cs="Arial"/>
        </w:rPr>
        <w:t xml:space="preserve"> </w:t>
      </w:r>
    </w:p>
    <w:p w:rsidR="00B609AF" w:rsidRPr="00CB41EC" w:rsidRDefault="00CB41EC" w:rsidP="00CC3854">
      <w:pPr>
        <w:pStyle w:val="ListParagraph"/>
        <w:tabs>
          <w:tab w:val="left" w:pos="1122"/>
        </w:tabs>
        <w:spacing w:after="0" w:line="240" w:lineRule="auto"/>
        <w:ind w:left="360"/>
        <w:rPr>
          <w:rFonts w:ascii="Arial" w:hAnsi="Arial" w:cs="Arial"/>
        </w:rPr>
      </w:pPr>
      <w:r w:rsidRPr="00CB41EC">
        <w:rPr>
          <w:rFonts w:ascii="Arial" w:hAnsi="Arial" w:cs="Arial"/>
        </w:rPr>
        <w:tab/>
      </w:r>
    </w:p>
    <w:p w:rsidR="00333EA9" w:rsidRPr="00CB41EC" w:rsidRDefault="0013219A" w:rsidP="00CC3854">
      <w:pPr>
        <w:pStyle w:val="ListParagraph"/>
        <w:spacing w:after="0" w:line="240" w:lineRule="auto"/>
        <w:ind w:left="851"/>
        <w:rPr>
          <w:rFonts w:ascii="Arial" w:hAnsi="Arial" w:cs="Arial"/>
        </w:rPr>
      </w:pPr>
      <w:r>
        <w:rPr>
          <w:noProof/>
          <w:lang w:eastAsia="en-GB"/>
        </w:rPr>
        <w:drawing>
          <wp:anchor distT="0" distB="0" distL="114300" distR="114300" simplePos="0" relativeHeight="251660288" behindDoc="0" locked="0" layoutInCell="1" allowOverlap="1" wp14:anchorId="02D492E0" wp14:editId="30135D63">
            <wp:simplePos x="0" y="0"/>
            <wp:positionH relativeFrom="column">
              <wp:posOffset>1861820</wp:posOffset>
            </wp:positionH>
            <wp:positionV relativeFrom="paragraph">
              <wp:posOffset>4445</wp:posOffset>
            </wp:positionV>
            <wp:extent cx="168910" cy="190500"/>
            <wp:effectExtent l="8255"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CAQZO2KE.jpg"/>
                    <pic:cNvPicPr/>
                  </pic:nvPicPr>
                  <pic:blipFill>
                    <a:blip r:embed="rId19" cstate="print">
                      <a:extLst>
                        <a:ext uri="{28A0092B-C50C-407E-A947-70E740481C1C}">
                          <a14:useLocalDpi xmlns:a14="http://schemas.microsoft.com/office/drawing/2010/main" val="0"/>
                        </a:ext>
                      </a:extLst>
                    </a:blip>
                    <a:stretch>
                      <a:fillRect/>
                    </a:stretch>
                  </pic:blipFill>
                  <pic:spPr>
                    <a:xfrm rot="5400000">
                      <a:off x="0" y="0"/>
                      <a:ext cx="168910" cy="190500"/>
                    </a:xfrm>
                    <a:prstGeom prst="rect">
                      <a:avLst/>
                    </a:prstGeom>
                  </pic:spPr>
                </pic:pic>
              </a:graphicData>
            </a:graphic>
            <wp14:sizeRelH relativeFrom="margin">
              <wp14:pctWidth>0</wp14:pctWidth>
            </wp14:sizeRelH>
            <wp14:sizeRelV relativeFrom="margin">
              <wp14:pctHeight>0</wp14:pctHeight>
            </wp14:sizeRelV>
          </wp:anchor>
        </w:drawing>
      </w:r>
      <w:r>
        <w:rPr>
          <w:noProof/>
          <w:lang w:eastAsia="en-GB"/>
        </w:rPr>
        <w:drawing>
          <wp:anchor distT="0" distB="0" distL="114300" distR="114300" simplePos="0" relativeHeight="251657727" behindDoc="0" locked="0" layoutInCell="1" allowOverlap="1" wp14:anchorId="5F27C3B7" wp14:editId="138C2783">
            <wp:simplePos x="0" y="0"/>
            <wp:positionH relativeFrom="column">
              <wp:posOffset>359410</wp:posOffset>
            </wp:positionH>
            <wp:positionV relativeFrom="paragraph">
              <wp:posOffset>-635</wp:posOffset>
            </wp:positionV>
            <wp:extent cx="168910" cy="190500"/>
            <wp:effectExtent l="8255"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CAQZO2KE.jpg"/>
                    <pic:cNvPicPr/>
                  </pic:nvPicPr>
                  <pic:blipFill>
                    <a:blip r:embed="rId19" cstate="print">
                      <a:extLst>
                        <a:ext uri="{28A0092B-C50C-407E-A947-70E740481C1C}">
                          <a14:useLocalDpi xmlns:a14="http://schemas.microsoft.com/office/drawing/2010/main" val="0"/>
                        </a:ext>
                      </a:extLst>
                    </a:blip>
                    <a:stretch>
                      <a:fillRect/>
                    </a:stretch>
                  </pic:blipFill>
                  <pic:spPr>
                    <a:xfrm rot="5400000">
                      <a:off x="0" y="0"/>
                      <a:ext cx="168910" cy="190500"/>
                    </a:xfrm>
                    <a:prstGeom prst="rect">
                      <a:avLst/>
                    </a:prstGeom>
                  </pic:spPr>
                </pic:pic>
              </a:graphicData>
            </a:graphic>
            <wp14:sizeRelH relativeFrom="margin">
              <wp14:pctWidth>0</wp14:pctWidth>
            </wp14:sizeRelH>
            <wp14:sizeRelV relativeFrom="margin">
              <wp14:pctHeight>0</wp14:pctHeight>
            </wp14:sizeRelV>
          </wp:anchor>
        </w:drawing>
      </w:r>
      <w:r w:rsidR="00333EA9" w:rsidRPr="00CB41EC">
        <w:rPr>
          <w:rFonts w:ascii="Arial" w:hAnsi="Arial" w:cs="Arial"/>
        </w:rPr>
        <w:t>–N</w:t>
      </w:r>
      <w:r w:rsidR="00333EA9" w:rsidRPr="00CB41EC">
        <w:rPr>
          <w:rFonts w:ascii="Arial" w:hAnsi="Arial" w:cs="Arial"/>
          <w:vertAlign w:val="superscript"/>
        </w:rPr>
        <w:t>+</w:t>
      </w:r>
      <w:r w:rsidR="00333EA9" w:rsidRPr="00CB41EC">
        <w:rPr>
          <w:rFonts w:ascii="Arial" w:hAnsi="Arial" w:cs="Arial"/>
        </w:rPr>
        <w:t>≡N C</w:t>
      </w:r>
      <w:r w:rsidR="00333EA9" w:rsidRPr="00CB41EC">
        <w:rPr>
          <w:rFonts w:ascii="Bookman Old Style" w:hAnsi="Bookman Old Style" w:cs="Arial"/>
          <w:i/>
        </w:rPr>
        <w:t>l</w:t>
      </w:r>
      <w:proofErr w:type="gramStart"/>
      <w:r w:rsidR="00333EA9" w:rsidRPr="00CB41EC">
        <w:rPr>
          <w:rFonts w:ascii="Arial" w:hAnsi="Arial" w:cs="Arial"/>
          <w:vertAlign w:val="superscript"/>
        </w:rPr>
        <w:t>–</w:t>
      </w:r>
      <w:r w:rsidR="00333EA9" w:rsidRPr="00CB41EC">
        <w:rPr>
          <w:rFonts w:ascii="Arial" w:hAnsi="Arial" w:cs="Arial"/>
        </w:rPr>
        <w:t xml:space="preserve">  +</w:t>
      </w:r>
      <w:proofErr w:type="gramEnd"/>
      <w:r w:rsidR="00333EA9" w:rsidRPr="00CB41EC">
        <w:rPr>
          <w:rFonts w:ascii="Arial" w:hAnsi="Arial" w:cs="Arial"/>
        </w:rPr>
        <w:t xml:space="preserve">  K</w:t>
      </w:r>
      <w:r w:rsidR="00333EA9" w:rsidRPr="00CB41EC">
        <w:rPr>
          <w:rFonts w:ascii="Verdana" w:hAnsi="Verdana" w:cs="Arial"/>
        </w:rPr>
        <w:t>I</w:t>
      </w:r>
      <w:r w:rsidR="00333EA9" w:rsidRPr="00CB41EC">
        <w:rPr>
          <w:rFonts w:ascii="Arial" w:hAnsi="Arial" w:cs="Arial"/>
        </w:rPr>
        <w:t xml:space="preserve">  →</w:t>
      </w:r>
      <w:r>
        <w:rPr>
          <w:rFonts w:ascii="Arial" w:hAnsi="Arial" w:cs="Arial"/>
        </w:rPr>
        <w:t xml:space="preserve">  </w:t>
      </w:r>
      <w:r w:rsidR="00333EA9" w:rsidRPr="00CB41EC">
        <w:rPr>
          <w:rFonts w:ascii="Arial" w:hAnsi="Arial" w:cs="Arial"/>
        </w:rPr>
        <w:t xml:space="preserve">  </w:t>
      </w:r>
      <w:r>
        <w:rPr>
          <w:noProof/>
          <w:lang w:eastAsia="en-GB"/>
        </w:rPr>
        <w:t xml:space="preserve">   </w:t>
      </w:r>
      <w:r w:rsidR="00333EA9" w:rsidRPr="00CB41EC">
        <w:rPr>
          <w:rFonts w:ascii="Arial" w:hAnsi="Arial" w:cs="Arial"/>
        </w:rPr>
        <w:t>–</w:t>
      </w:r>
      <w:r w:rsidR="00333EA9" w:rsidRPr="00CB41EC">
        <w:rPr>
          <w:rFonts w:ascii="Verdana" w:hAnsi="Verdana" w:cs="Courier New"/>
        </w:rPr>
        <w:t>I</w:t>
      </w:r>
      <w:r w:rsidR="00333EA9" w:rsidRPr="00CB41EC">
        <w:rPr>
          <w:rFonts w:ascii="Arial" w:hAnsi="Arial" w:cs="Arial"/>
        </w:rPr>
        <w:t xml:space="preserve">  +  </w:t>
      </w:r>
      <w:proofErr w:type="spellStart"/>
      <w:r w:rsidR="00333EA9" w:rsidRPr="00CB41EC">
        <w:rPr>
          <w:rFonts w:ascii="Arial" w:hAnsi="Arial" w:cs="Arial"/>
        </w:rPr>
        <w:t>KC</w:t>
      </w:r>
      <w:r w:rsidR="00333EA9" w:rsidRPr="00CB41EC">
        <w:rPr>
          <w:rFonts w:ascii="Bookman Old Style" w:hAnsi="Bookman Old Style" w:cs="Arial"/>
          <w:i/>
        </w:rPr>
        <w:t>l</w:t>
      </w:r>
      <w:proofErr w:type="spellEnd"/>
      <w:r w:rsidR="00333EA9" w:rsidRPr="00CB41EC">
        <w:rPr>
          <w:rFonts w:ascii="Bookman Old Style" w:hAnsi="Bookman Old Style" w:cs="Arial"/>
        </w:rPr>
        <w:t xml:space="preserve"> </w:t>
      </w:r>
      <w:r w:rsidR="00333EA9" w:rsidRPr="00CB41EC">
        <w:rPr>
          <w:rFonts w:ascii="Arial" w:hAnsi="Arial" w:cs="Arial"/>
        </w:rPr>
        <w:t xml:space="preserve"> </w:t>
      </w:r>
      <w:r w:rsidR="00333EA9" w:rsidRPr="00CB41EC">
        <w:rPr>
          <w:rFonts w:ascii="Arial" w:hAnsi="Arial" w:cs="Arial"/>
          <w:vertAlign w:val="subscript"/>
        </w:rPr>
        <w:t xml:space="preserve"> </w:t>
      </w:r>
      <w:r w:rsidR="00333EA9" w:rsidRPr="00CB41EC">
        <w:rPr>
          <w:rFonts w:ascii="Arial" w:hAnsi="Arial" w:cs="Arial"/>
        </w:rPr>
        <w:t>+  N</w:t>
      </w:r>
      <w:r w:rsidR="00333EA9" w:rsidRPr="00CB41EC">
        <w:rPr>
          <w:rFonts w:ascii="Arial" w:hAnsi="Arial" w:cs="Arial"/>
          <w:vertAlign w:val="subscript"/>
        </w:rPr>
        <w:t>2</w:t>
      </w:r>
      <w:r w:rsidR="00333EA9" w:rsidRPr="00CB41EC">
        <w:rPr>
          <w:rFonts w:ascii="Arial" w:hAnsi="Arial" w:cs="Arial"/>
        </w:rPr>
        <w:t xml:space="preserve">  </w:t>
      </w:r>
    </w:p>
    <w:p w:rsidR="00B609AF" w:rsidRPr="00CB41EC" w:rsidRDefault="0013219A" w:rsidP="00CC3854">
      <w:pPr>
        <w:pStyle w:val="ListParagraph"/>
        <w:spacing w:after="0" w:line="240" w:lineRule="auto"/>
        <w:ind w:left="360"/>
        <w:rPr>
          <w:rFonts w:ascii="Arial" w:hAnsi="Arial" w:cs="Arial"/>
        </w:rPr>
      </w:pPr>
      <w:r>
        <w:rPr>
          <w:noProof/>
          <w:lang w:eastAsia="en-GB"/>
        </w:rPr>
        <w:drawing>
          <wp:anchor distT="0" distB="0" distL="114300" distR="114300" simplePos="0" relativeHeight="251664384" behindDoc="0" locked="0" layoutInCell="1" allowOverlap="1" wp14:anchorId="06B318CE" wp14:editId="1FCB418C">
            <wp:simplePos x="0" y="0"/>
            <wp:positionH relativeFrom="column">
              <wp:posOffset>1724025</wp:posOffset>
            </wp:positionH>
            <wp:positionV relativeFrom="paragraph">
              <wp:posOffset>155575</wp:posOffset>
            </wp:positionV>
            <wp:extent cx="168910" cy="190500"/>
            <wp:effectExtent l="8255"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CAQZO2KE.jpg"/>
                    <pic:cNvPicPr/>
                  </pic:nvPicPr>
                  <pic:blipFill>
                    <a:blip r:embed="rId19" cstate="print">
                      <a:extLst>
                        <a:ext uri="{28A0092B-C50C-407E-A947-70E740481C1C}">
                          <a14:useLocalDpi xmlns:a14="http://schemas.microsoft.com/office/drawing/2010/main" val="0"/>
                        </a:ext>
                      </a:extLst>
                    </a:blip>
                    <a:stretch>
                      <a:fillRect/>
                    </a:stretch>
                  </pic:blipFill>
                  <pic:spPr>
                    <a:xfrm rot="5400000">
                      <a:off x="0" y="0"/>
                      <a:ext cx="168910" cy="190500"/>
                    </a:xfrm>
                    <a:prstGeom prst="rect">
                      <a:avLst/>
                    </a:prstGeom>
                  </pic:spPr>
                </pic:pic>
              </a:graphicData>
            </a:graphic>
            <wp14:sizeRelH relativeFrom="margin">
              <wp14:pctWidth>0</wp14:pctWidth>
            </wp14:sizeRelH>
            <wp14:sizeRelV relativeFrom="margin">
              <wp14:pctHeight>0</wp14:pctHeight>
            </wp14:sizeRelV>
          </wp:anchor>
        </w:drawing>
      </w:r>
      <w:r>
        <w:rPr>
          <w:noProof/>
          <w:lang w:eastAsia="en-GB"/>
        </w:rPr>
        <w:drawing>
          <wp:anchor distT="0" distB="0" distL="114300" distR="114300" simplePos="0" relativeHeight="251662336" behindDoc="0" locked="0" layoutInCell="1" allowOverlap="1" wp14:anchorId="52079E92" wp14:editId="095B17F7">
            <wp:simplePos x="0" y="0"/>
            <wp:positionH relativeFrom="column">
              <wp:posOffset>363220</wp:posOffset>
            </wp:positionH>
            <wp:positionV relativeFrom="paragraph">
              <wp:posOffset>158115</wp:posOffset>
            </wp:positionV>
            <wp:extent cx="168910" cy="190500"/>
            <wp:effectExtent l="8255"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CAQZO2KE.jpg"/>
                    <pic:cNvPicPr/>
                  </pic:nvPicPr>
                  <pic:blipFill>
                    <a:blip r:embed="rId19" cstate="print">
                      <a:extLst>
                        <a:ext uri="{28A0092B-C50C-407E-A947-70E740481C1C}">
                          <a14:useLocalDpi xmlns:a14="http://schemas.microsoft.com/office/drawing/2010/main" val="0"/>
                        </a:ext>
                      </a:extLst>
                    </a:blip>
                    <a:stretch>
                      <a:fillRect/>
                    </a:stretch>
                  </pic:blipFill>
                  <pic:spPr>
                    <a:xfrm rot="5400000">
                      <a:off x="0" y="0"/>
                      <a:ext cx="168910" cy="190500"/>
                    </a:xfrm>
                    <a:prstGeom prst="rect">
                      <a:avLst/>
                    </a:prstGeom>
                  </pic:spPr>
                </pic:pic>
              </a:graphicData>
            </a:graphic>
            <wp14:sizeRelH relativeFrom="margin">
              <wp14:pctWidth>0</wp14:pctWidth>
            </wp14:sizeRelH>
            <wp14:sizeRelV relativeFrom="margin">
              <wp14:pctHeight>0</wp14:pctHeight>
            </wp14:sizeRelV>
          </wp:anchor>
        </w:drawing>
      </w:r>
    </w:p>
    <w:p w:rsidR="00333EA9" w:rsidRPr="00333EA9" w:rsidRDefault="00333EA9" w:rsidP="0013219A">
      <w:pPr>
        <w:pStyle w:val="ListParagraph"/>
        <w:spacing w:after="0" w:line="240" w:lineRule="auto"/>
        <w:ind w:left="851"/>
        <w:rPr>
          <w:rFonts w:ascii="Arial" w:hAnsi="Arial" w:cs="Arial"/>
        </w:rPr>
      </w:pPr>
      <w:r w:rsidRPr="00CB41EC">
        <w:rPr>
          <w:rFonts w:ascii="Arial" w:hAnsi="Arial" w:cs="Arial"/>
        </w:rPr>
        <w:t>–N</w:t>
      </w:r>
      <w:r w:rsidRPr="00CB41EC">
        <w:rPr>
          <w:rFonts w:ascii="Arial" w:hAnsi="Arial" w:cs="Arial"/>
          <w:vertAlign w:val="superscript"/>
        </w:rPr>
        <w:t>+</w:t>
      </w:r>
      <w:r w:rsidRPr="00CB41EC">
        <w:rPr>
          <w:rFonts w:ascii="Arial" w:hAnsi="Arial" w:cs="Arial"/>
        </w:rPr>
        <w:t>≡</w:t>
      </w:r>
      <w:proofErr w:type="gramStart"/>
      <w:r w:rsidRPr="00CB41EC">
        <w:rPr>
          <w:rFonts w:ascii="Arial" w:hAnsi="Arial" w:cs="Arial"/>
        </w:rPr>
        <w:t>N  +</w:t>
      </w:r>
      <w:proofErr w:type="gramEnd"/>
      <w:r w:rsidRPr="00CB41EC">
        <w:rPr>
          <w:rFonts w:ascii="Arial" w:hAnsi="Arial" w:cs="Arial"/>
        </w:rPr>
        <w:t xml:space="preserve">  H</w:t>
      </w:r>
      <w:r w:rsidRPr="00CB41EC">
        <w:rPr>
          <w:rFonts w:ascii="Arial" w:hAnsi="Arial" w:cs="Arial"/>
          <w:vertAlign w:val="subscript"/>
        </w:rPr>
        <w:t>2</w:t>
      </w:r>
      <w:r w:rsidRPr="00CB41EC">
        <w:rPr>
          <w:rFonts w:ascii="Arial" w:hAnsi="Arial" w:cs="Arial"/>
        </w:rPr>
        <w:t>O  →</w:t>
      </w:r>
      <w:r w:rsidR="0013219A">
        <w:rPr>
          <w:rFonts w:ascii="Arial" w:hAnsi="Arial" w:cs="Arial"/>
        </w:rPr>
        <w:t xml:space="preserve"> </w:t>
      </w:r>
      <w:r w:rsidRPr="00CB41EC">
        <w:rPr>
          <w:rFonts w:ascii="Arial" w:hAnsi="Arial" w:cs="Arial"/>
        </w:rPr>
        <w:t xml:space="preserve">  </w:t>
      </w:r>
      <w:r w:rsidR="0013219A">
        <w:rPr>
          <w:rFonts w:ascii="Arial" w:hAnsi="Arial" w:cs="Arial"/>
        </w:rPr>
        <w:t xml:space="preserve">   </w:t>
      </w:r>
      <w:r w:rsidRPr="00CB41EC">
        <w:rPr>
          <w:rFonts w:ascii="Arial" w:hAnsi="Arial" w:cs="Arial"/>
        </w:rPr>
        <w:t>–OH  +  H</w:t>
      </w:r>
      <w:r w:rsidRPr="00CB41EC">
        <w:rPr>
          <w:rFonts w:ascii="Arial" w:hAnsi="Arial" w:cs="Arial"/>
          <w:vertAlign w:val="superscript"/>
        </w:rPr>
        <w:t>+</w:t>
      </w:r>
      <w:r w:rsidRPr="00CB41EC">
        <w:rPr>
          <w:rFonts w:ascii="Arial" w:hAnsi="Arial" w:cs="Arial"/>
        </w:rPr>
        <w:t xml:space="preserve">  +  N</w:t>
      </w:r>
      <w:r w:rsidRPr="00CB41EC">
        <w:rPr>
          <w:rFonts w:ascii="Arial" w:hAnsi="Arial" w:cs="Arial"/>
          <w:vertAlign w:val="subscript"/>
        </w:rPr>
        <w:t>2</w:t>
      </w:r>
    </w:p>
    <w:p w:rsidR="0013219A" w:rsidRDefault="0013219A" w:rsidP="00CC3854">
      <w:pPr>
        <w:pStyle w:val="ListParagraph"/>
        <w:spacing w:after="0" w:line="240" w:lineRule="auto"/>
        <w:ind w:left="360"/>
        <w:rPr>
          <w:rFonts w:ascii="Arial" w:hAnsi="Arial" w:cs="Arial"/>
        </w:rPr>
      </w:pPr>
    </w:p>
    <w:p w:rsidR="0013219A" w:rsidRDefault="0013219A" w:rsidP="00CC3854">
      <w:pPr>
        <w:pStyle w:val="ListParagraph"/>
        <w:spacing w:after="0" w:line="240" w:lineRule="auto"/>
        <w:ind w:left="360"/>
        <w:rPr>
          <w:rFonts w:ascii="Arial" w:hAnsi="Arial" w:cs="Arial"/>
        </w:rPr>
      </w:pPr>
    </w:p>
    <w:p w:rsidR="00333EA9" w:rsidRPr="00333EA9" w:rsidRDefault="00333EA9" w:rsidP="00CC3854">
      <w:pPr>
        <w:pStyle w:val="ListParagraph"/>
        <w:numPr>
          <w:ilvl w:val="0"/>
          <w:numId w:val="24"/>
        </w:numPr>
        <w:spacing w:after="0" w:line="240" w:lineRule="auto"/>
        <w:ind w:left="360"/>
        <w:rPr>
          <w:rFonts w:ascii="Arial" w:hAnsi="Arial" w:cs="Arial"/>
        </w:rPr>
      </w:pPr>
      <w:r w:rsidRPr="00333EA9">
        <w:rPr>
          <w:rFonts w:ascii="Arial" w:hAnsi="Arial" w:cs="Arial"/>
        </w:rPr>
        <w:t>C</w:t>
      </w:r>
      <w:r w:rsidRPr="00333EA9">
        <w:rPr>
          <w:rFonts w:ascii="Arial" w:hAnsi="Arial" w:cs="Arial"/>
          <w:vertAlign w:val="subscript"/>
        </w:rPr>
        <w:t>10</w:t>
      </w:r>
      <w:r w:rsidRPr="00333EA9">
        <w:rPr>
          <w:rFonts w:ascii="Arial" w:hAnsi="Arial" w:cs="Arial"/>
        </w:rPr>
        <w:t>H</w:t>
      </w:r>
      <w:r w:rsidRPr="00333EA9">
        <w:rPr>
          <w:rFonts w:ascii="Arial" w:hAnsi="Arial" w:cs="Arial"/>
          <w:vertAlign w:val="subscript"/>
        </w:rPr>
        <w:t>7</w:t>
      </w:r>
      <w:r w:rsidRPr="00333EA9">
        <w:rPr>
          <w:rFonts w:ascii="Arial" w:hAnsi="Arial" w:cs="Arial"/>
        </w:rPr>
        <w:t>OH(s)  +  OH</w:t>
      </w:r>
      <w:r w:rsidRPr="00333EA9">
        <w:rPr>
          <w:rFonts w:ascii="Arial" w:hAnsi="Arial" w:cs="Arial"/>
          <w:vertAlign w:val="superscript"/>
        </w:rPr>
        <w:t>–</w:t>
      </w:r>
      <w:r w:rsidRPr="00333EA9">
        <w:rPr>
          <w:rFonts w:ascii="Arial" w:hAnsi="Arial" w:cs="Arial"/>
        </w:rPr>
        <w:t>(aq)  →  C</w:t>
      </w:r>
      <w:r w:rsidRPr="00333EA9">
        <w:rPr>
          <w:rFonts w:ascii="Arial" w:hAnsi="Arial" w:cs="Arial"/>
          <w:vertAlign w:val="subscript"/>
        </w:rPr>
        <w:t>10</w:t>
      </w:r>
      <w:r w:rsidRPr="00333EA9">
        <w:rPr>
          <w:rFonts w:ascii="Arial" w:hAnsi="Arial" w:cs="Arial"/>
        </w:rPr>
        <w:t>H</w:t>
      </w:r>
      <w:r w:rsidRPr="00333EA9">
        <w:rPr>
          <w:rFonts w:ascii="Arial" w:hAnsi="Arial" w:cs="Arial"/>
          <w:vertAlign w:val="subscript"/>
        </w:rPr>
        <w:t>7</w:t>
      </w:r>
      <w:r w:rsidRPr="00333EA9">
        <w:rPr>
          <w:rFonts w:ascii="Arial" w:hAnsi="Arial" w:cs="Arial"/>
        </w:rPr>
        <w:t>O</w:t>
      </w:r>
      <w:r w:rsidRPr="00333EA9">
        <w:rPr>
          <w:rFonts w:ascii="Arial" w:hAnsi="Arial" w:cs="Arial"/>
          <w:vertAlign w:val="superscript"/>
        </w:rPr>
        <w:t>–</w:t>
      </w:r>
      <w:r w:rsidRPr="00333EA9">
        <w:rPr>
          <w:rFonts w:ascii="Arial" w:hAnsi="Arial" w:cs="Arial"/>
        </w:rPr>
        <w:t>(aq)  +  H</w:t>
      </w:r>
      <w:r w:rsidRPr="00333EA9">
        <w:rPr>
          <w:rFonts w:ascii="Arial" w:hAnsi="Arial" w:cs="Arial"/>
          <w:vertAlign w:val="subscript"/>
        </w:rPr>
        <w:t>2</w:t>
      </w:r>
      <w:r w:rsidRPr="00333EA9">
        <w:rPr>
          <w:rFonts w:ascii="Arial" w:hAnsi="Arial" w:cs="Arial"/>
        </w:rPr>
        <w:t>O(l)</w:t>
      </w:r>
    </w:p>
    <w:p w:rsidR="00B609AF" w:rsidRDefault="00B609AF" w:rsidP="00CC3854">
      <w:pPr>
        <w:pStyle w:val="ListParagraph"/>
        <w:spacing w:after="0" w:line="240" w:lineRule="auto"/>
        <w:ind w:left="360"/>
        <w:rPr>
          <w:rFonts w:ascii="Arial" w:hAnsi="Arial" w:cs="Arial"/>
        </w:rPr>
      </w:pPr>
    </w:p>
    <w:p w:rsidR="00333EA9" w:rsidRDefault="00333EA9" w:rsidP="00CC3854">
      <w:pPr>
        <w:pStyle w:val="ListParagraph"/>
        <w:spacing w:after="0" w:line="240" w:lineRule="auto"/>
        <w:ind w:left="360"/>
        <w:rPr>
          <w:rFonts w:ascii="Arial" w:hAnsi="Arial" w:cs="Arial"/>
        </w:rPr>
      </w:pPr>
      <w:r w:rsidRPr="00333EA9">
        <w:rPr>
          <w:rFonts w:ascii="Arial" w:hAnsi="Arial" w:cs="Arial"/>
        </w:rPr>
        <w:t>The difference in acid behaviour of alcohols, phenols and carboxylic acids can be revised.</w:t>
      </w:r>
    </w:p>
    <w:p w:rsidR="00AE5E7A" w:rsidRDefault="00AE5E7A" w:rsidP="00AE5E7A">
      <w:pPr>
        <w:pStyle w:val="ListParagraph"/>
        <w:ind w:left="0" w:right="-567"/>
        <w:jc w:val="center"/>
        <w:rPr>
          <w:rFonts w:ascii="Arial" w:hAnsi="Arial" w:cs="Arial"/>
          <w:sz w:val="20"/>
          <w:szCs w:val="20"/>
        </w:rPr>
      </w:pPr>
      <w:r>
        <w:rPr>
          <w:rFonts w:ascii="Arial" w:hAnsi="Arial" w:cs="Arial"/>
          <w:noProof/>
          <w:sz w:val="20"/>
          <w:szCs w:val="20"/>
          <w:lang w:eastAsia="en-GB"/>
        </w:rPr>
        <w:drawing>
          <wp:inline distT="0" distB="0" distL="0" distR="0">
            <wp:extent cx="5759450" cy="1134745"/>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5759450" cy="1134745"/>
                    </a:xfrm>
                    <a:prstGeom prst="rect">
                      <a:avLst/>
                    </a:prstGeom>
                  </pic:spPr>
                </pic:pic>
              </a:graphicData>
            </a:graphic>
          </wp:inline>
        </w:drawing>
      </w:r>
    </w:p>
    <w:tbl>
      <w:tblPr>
        <w:tblStyle w:val="TableGrid"/>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6"/>
        <w:gridCol w:w="5087"/>
      </w:tblGrid>
      <w:tr w:rsidR="00333EA9" w:rsidTr="00821FCE">
        <w:tc>
          <w:tcPr>
            <w:tcW w:w="5086" w:type="dxa"/>
          </w:tcPr>
          <w:p w:rsidR="00333EA9" w:rsidRDefault="00333EA9" w:rsidP="00821FCE">
            <w:pPr>
              <w:spacing w:after="0"/>
              <w:rPr>
                <w:rFonts w:ascii="Arial" w:hAnsi="Arial" w:cs="Arial"/>
                <w:sz w:val="20"/>
                <w:szCs w:val="20"/>
              </w:rPr>
            </w:pPr>
            <w:r>
              <w:rPr>
                <w:rFonts w:ascii="Arial" w:hAnsi="Arial" w:cs="Arial"/>
                <w:sz w:val="20"/>
                <w:szCs w:val="20"/>
              </w:rPr>
              <w:t xml:space="preserve">       ethyl 4-[2-(2-hydroxy-1-naphthyl)hydrazine]</w:t>
            </w:r>
          </w:p>
          <w:p w:rsidR="00333EA9" w:rsidRDefault="00333EA9" w:rsidP="00821FCE">
            <w:pPr>
              <w:spacing w:after="0"/>
              <w:rPr>
                <w:rFonts w:ascii="Arial" w:hAnsi="Arial" w:cs="Arial"/>
                <w:sz w:val="20"/>
                <w:szCs w:val="20"/>
              </w:rPr>
            </w:pPr>
            <w:r>
              <w:rPr>
                <w:rFonts w:ascii="Arial" w:hAnsi="Arial" w:cs="Arial"/>
                <w:sz w:val="20"/>
                <w:szCs w:val="20"/>
              </w:rPr>
              <w:t xml:space="preserve">       </w:t>
            </w:r>
            <w:proofErr w:type="spellStart"/>
            <w:r>
              <w:rPr>
                <w:rFonts w:ascii="Arial" w:hAnsi="Arial" w:cs="Arial"/>
                <w:sz w:val="20"/>
                <w:szCs w:val="20"/>
              </w:rPr>
              <w:t>benzenecarboxylate</w:t>
            </w:r>
            <w:proofErr w:type="spellEnd"/>
          </w:p>
          <w:p w:rsidR="00333EA9" w:rsidRDefault="00B609AF" w:rsidP="00B609AF">
            <w:pPr>
              <w:spacing w:after="0"/>
              <w:rPr>
                <w:rFonts w:ascii="Arial" w:hAnsi="Arial" w:cs="Arial"/>
                <w:sz w:val="20"/>
                <w:szCs w:val="20"/>
              </w:rPr>
            </w:pPr>
            <w:r>
              <w:rPr>
                <w:rFonts w:ascii="Arial" w:hAnsi="Arial" w:cs="Arial"/>
                <w:sz w:val="20"/>
                <w:szCs w:val="20"/>
              </w:rPr>
              <w:t xml:space="preserve">       </w:t>
            </w:r>
            <w:r w:rsidR="00333EA9">
              <w:rPr>
                <w:rFonts w:ascii="Arial" w:hAnsi="Arial" w:cs="Arial"/>
                <w:sz w:val="20"/>
                <w:szCs w:val="20"/>
              </w:rPr>
              <w:t>(systematic names not needed)</w:t>
            </w:r>
          </w:p>
        </w:tc>
        <w:tc>
          <w:tcPr>
            <w:tcW w:w="5087" w:type="dxa"/>
          </w:tcPr>
          <w:p w:rsidR="00333EA9" w:rsidRDefault="00333EA9" w:rsidP="00821FCE">
            <w:pPr>
              <w:spacing w:after="0"/>
              <w:jc w:val="center"/>
              <w:rPr>
                <w:rFonts w:ascii="Arial" w:hAnsi="Arial" w:cs="Arial"/>
                <w:sz w:val="20"/>
                <w:szCs w:val="20"/>
              </w:rPr>
            </w:pPr>
            <w:r>
              <w:rPr>
                <w:rFonts w:ascii="Arial" w:hAnsi="Arial" w:cs="Arial"/>
                <w:sz w:val="20"/>
                <w:szCs w:val="20"/>
              </w:rPr>
              <w:t>methyl orange</w:t>
            </w:r>
          </w:p>
          <w:p w:rsidR="00333EA9" w:rsidRDefault="00333EA9" w:rsidP="00821FCE">
            <w:pPr>
              <w:spacing w:after="0"/>
              <w:rPr>
                <w:rFonts w:ascii="Arial" w:hAnsi="Arial" w:cs="Arial"/>
                <w:sz w:val="20"/>
                <w:szCs w:val="20"/>
              </w:rPr>
            </w:pPr>
            <w:r>
              <w:rPr>
                <w:rFonts w:ascii="Arial" w:hAnsi="Arial" w:cs="Arial"/>
                <w:sz w:val="20"/>
                <w:szCs w:val="20"/>
              </w:rPr>
              <w:t xml:space="preserve">     sodium 4-[(4-dimethylamine)</w:t>
            </w:r>
            <w:r w:rsidR="00B609AF">
              <w:rPr>
                <w:rFonts w:ascii="Arial" w:hAnsi="Arial" w:cs="Arial"/>
                <w:sz w:val="20"/>
                <w:szCs w:val="20"/>
              </w:rPr>
              <w:t xml:space="preserve"> </w:t>
            </w:r>
            <w:proofErr w:type="spellStart"/>
            <w:r>
              <w:rPr>
                <w:rFonts w:ascii="Arial" w:hAnsi="Arial" w:cs="Arial"/>
                <w:sz w:val="20"/>
                <w:szCs w:val="20"/>
              </w:rPr>
              <w:t>phenyldiazenyl</w:t>
            </w:r>
            <w:proofErr w:type="spellEnd"/>
            <w:r>
              <w:rPr>
                <w:rFonts w:ascii="Arial" w:hAnsi="Arial" w:cs="Arial"/>
                <w:sz w:val="20"/>
                <w:szCs w:val="20"/>
              </w:rPr>
              <w:t>]</w:t>
            </w:r>
          </w:p>
          <w:p w:rsidR="00333EA9" w:rsidRDefault="00333EA9" w:rsidP="00821FCE">
            <w:pPr>
              <w:spacing w:after="0"/>
              <w:rPr>
                <w:rFonts w:ascii="Arial" w:hAnsi="Arial" w:cs="Arial"/>
                <w:sz w:val="20"/>
                <w:szCs w:val="20"/>
              </w:rPr>
            </w:pPr>
            <w:r>
              <w:rPr>
                <w:rFonts w:ascii="Arial" w:hAnsi="Arial" w:cs="Arial"/>
                <w:sz w:val="20"/>
                <w:szCs w:val="20"/>
              </w:rPr>
              <w:t xml:space="preserve">     </w:t>
            </w:r>
            <w:proofErr w:type="spellStart"/>
            <w:r>
              <w:rPr>
                <w:rFonts w:ascii="Arial" w:hAnsi="Arial" w:cs="Arial"/>
                <w:sz w:val="20"/>
                <w:szCs w:val="20"/>
              </w:rPr>
              <w:t>benzenesulfonate</w:t>
            </w:r>
            <w:proofErr w:type="spellEnd"/>
          </w:p>
        </w:tc>
      </w:tr>
    </w:tbl>
    <w:p w:rsidR="00333EA9" w:rsidRDefault="00333EA9" w:rsidP="00333EA9">
      <w:pPr>
        <w:spacing w:after="0"/>
        <w:rPr>
          <w:rFonts w:ascii="Arial" w:hAnsi="Arial" w:cs="Arial"/>
          <w:sz w:val="20"/>
          <w:szCs w:val="20"/>
        </w:rPr>
      </w:pPr>
    </w:p>
    <w:p w:rsidR="00333EA9" w:rsidRPr="00B609AF" w:rsidRDefault="00333EA9" w:rsidP="00333EA9">
      <w:pPr>
        <w:pStyle w:val="ListParagraph"/>
        <w:numPr>
          <w:ilvl w:val="0"/>
          <w:numId w:val="25"/>
        </w:numPr>
        <w:spacing w:after="0" w:line="240" w:lineRule="auto"/>
        <w:rPr>
          <w:rFonts w:ascii="Arial" w:hAnsi="Arial" w:cs="Arial"/>
          <w:szCs w:val="20"/>
        </w:rPr>
      </w:pPr>
      <w:r w:rsidRPr="00B609AF">
        <w:rPr>
          <w:rFonts w:ascii="Arial" w:hAnsi="Arial" w:cs="Arial"/>
          <w:szCs w:val="20"/>
        </w:rPr>
        <w:t xml:space="preserve">The reasons why chemicals are coloured can be discussed and colour in complexes may be revised. The red form (acidic) of methyl orange absorbs light of a shorter wavelength (more energetic transition). (The anion is protonated at the –N=N– group allowing a different pattern of delocalisation. The reason why conjugated and delocalised organic systems are </w:t>
      </w:r>
      <w:proofErr w:type="spellStart"/>
      <w:r w:rsidRPr="00B609AF">
        <w:rPr>
          <w:rFonts w:ascii="Arial" w:hAnsi="Arial" w:cs="Arial"/>
          <w:szCs w:val="20"/>
        </w:rPr>
        <w:t>chromophores</w:t>
      </w:r>
      <w:proofErr w:type="spellEnd"/>
      <w:r w:rsidRPr="00B609AF">
        <w:rPr>
          <w:rFonts w:ascii="Arial" w:hAnsi="Arial" w:cs="Arial"/>
          <w:szCs w:val="20"/>
        </w:rPr>
        <w:t xml:space="preserve"> is not required for this syllabus.)</w:t>
      </w:r>
    </w:p>
    <w:p w:rsidR="00AB2D4F" w:rsidRDefault="00AB2D4F" w:rsidP="00AB2D4F">
      <w:pPr>
        <w:spacing w:after="0" w:line="240" w:lineRule="auto"/>
        <w:rPr>
          <w:rFonts w:ascii="Arial" w:eastAsia="Times New Roman" w:hAnsi="Arial" w:cs="Arial"/>
          <w:lang w:eastAsia="en-GB"/>
        </w:rPr>
      </w:pPr>
    </w:p>
    <w:p w:rsidR="00E328E9" w:rsidRDefault="00E328E9" w:rsidP="006E7C46">
      <w:pPr>
        <w:spacing w:after="120" w:line="240" w:lineRule="auto"/>
        <w:rPr>
          <w:rFonts w:ascii="Arial" w:eastAsia="Times New Roman" w:hAnsi="Arial" w:cs="Arial"/>
          <w:lang w:eastAsia="en-GB"/>
        </w:rPr>
      </w:pPr>
    </w:p>
    <w:p w:rsidR="00E33F29" w:rsidRDefault="00E33F29">
      <w:pPr>
        <w:spacing w:after="0" w:line="240" w:lineRule="auto"/>
        <w:rPr>
          <w:rFonts w:ascii="Arial" w:eastAsia="Times New Roman" w:hAnsi="Arial" w:cs="Arial"/>
          <w:lang w:eastAsia="en-GB"/>
        </w:rPr>
      </w:pPr>
      <w:r>
        <w:rPr>
          <w:rFonts w:ascii="Arial" w:eastAsia="Times New Roman" w:hAnsi="Arial" w:cs="Arial"/>
          <w:lang w:eastAsia="en-GB"/>
        </w:rPr>
        <w:br w:type="page"/>
      </w:r>
    </w:p>
    <w:p w:rsidR="00AB2D4F" w:rsidRDefault="00AB2D4F" w:rsidP="006E7C46">
      <w:pPr>
        <w:spacing w:after="120" w:line="240" w:lineRule="auto"/>
        <w:rPr>
          <w:rFonts w:ascii="Arial" w:eastAsia="Times New Roman" w:hAnsi="Arial" w:cs="Arial"/>
          <w:lang w:eastAsia="en-GB"/>
        </w:rPr>
      </w:pPr>
    </w:p>
    <w:p w:rsidR="00AB2D4F" w:rsidRDefault="00AB2D4F" w:rsidP="006E7C46">
      <w:pPr>
        <w:spacing w:after="120" w:line="240" w:lineRule="auto"/>
        <w:rPr>
          <w:rFonts w:ascii="Arial" w:eastAsia="Times New Roman" w:hAnsi="Arial" w:cs="Arial"/>
          <w:lang w:eastAsia="en-GB"/>
        </w:rPr>
      </w:pPr>
    </w:p>
    <w:p w:rsidR="00AB2D4F" w:rsidRDefault="00AB2D4F" w:rsidP="006E7C46">
      <w:pPr>
        <w:spacing w:after="120" w:line="240" w:lineRule="auto"/>
        <w:rPr>
          <w:rFonts w:ascii="Arial" w:eastAsia="Times New Roman" w:hAnsi="Arial" w:cs="Arial"/>
          <w:lang w:eastAsia="en-GB"/>
        </w:rPr>
        <w:sectPr w:rsidR="00AB2D4F" w:rsidSect="00E33F29">
          <w:headerReference w:type="even" r:id="rId21"/>
          <w:headerReference w:type="default" r:id="rId22"/>
          <w:headerReference w:type="first" r:id="rId23"/>
          <w:footerReference w:type="first" r:id="rId24"/>
          <w:pgSz w:w="11906" w:h="16838"/>
          <w:pgMar w:top="1418" w:right="1418" w:bottom="1134" w:left="1418" w:header="709" w:footer="312" w:gutter="0"/>
          <w:cols w:space="708"/>
          <w:titlePg/>
          <w:docGrid w:linePitch="360"/>
        </w:sectPr>
      </w:pPr>
    </w:p>
    <w:p w:rsidR="00BC7EDF" w:rsidRPr="000A7B9F" w:rsidRDefault="00BC7EDF" w:rsidP="00BC7EDF">
      <w:pPr>
        <w:jc w:val="center"/>
        <w:rPr>
          <w:rFonts w:ascii="Arial" w:hAnsi="Arial" w:cs="Arial"/>
          <w:b/>
          <w:color w:val="C30045"/>
          <w:sz w:val="28"/>
          <w:szCs w:val="28"/>
        </w:rPr>
      </w:pPr>
      <w:r w:rsidRPr="00A25C30">
        <w:rPr>
          <w:rFonts w:ascii="Arial" w:hAnsi="Arial" w:cs="Arial"/>
          <w:b/>
          <w:color w:val="C30045"/>
          <w:sz w:val="28"/>
          <w:szCs w:val="28"/>
        </w:rPr>
        <w:lastRenderedPageBreak/>
        <w:t>Practical 1</w:t>
      </w:r>
      <w:r w:rsidR="006A20CB">
        <w:rPr>
          <w:rFonts w:ascii="Arial" w:hAnsi="Arial" w:cs="Arial"/>
          <w:b/>
          <w:color w:val="C30045"/>
          <w:sz w:val="28"/>
          <w:szCs w:val="28"/>
        </w:rPr>
        <w:t>1</w:t>
      </w:r>
      <w:r>
        <w:rPr>
          <w:rFonts w:ascii="Arial" w:hAnsi="Arial" w:cs="Arial"/>
          <w:b/>
          <w:color w:val="C30045"/>
          <w:sz w:val="28"/>
          <w:szCs w:val="28"/>
        </w:rPr>
        <w:t xml:space="preserve"> – </w:t>
      </w:r>
      <w:r w:rsidR="008B3B2E">
        <w:rPr>
          <w:rFonts w:ascii="Arial" w:hAnsi="Arial" w:cs="Arial"/>
          <w:b/>
          <w:color w:val="C30045"/>
          <w:sz w:val="28"/>
          <w:szCs w:val="28"/>
        </w:rPr>
        <w:t>Information for technicians</w:t>
      </w:r>
    </w:p>
    <w:p w:rsidR="00BC7EDF" w:rsidRPr="00E23F70" w:rsidRDefault="00B609AF" w:rsidP="00BC7EDF">
      <w:pPr>
        <w:jc w:val="center"/>
        <w:rPr>
          <w:rFonts w:ascii="Arial" w:hAnsi="Arial" w:cs="Arial"/>
          <w:b/>
          <w:color w:val="C30045"/>
          <w:sz w:val="28"/>
        </w:rPr>
      </w:pPr>
      <w:r w:rsidRPr="00B609AF">
        <w:rPr>
          <w:rFonts w:ascii="Arial" w:hAnsi="Arial" w:cs="Arial"/>
          <w:b/>
          <w:color w:val="C30045"/>
          <w:sz w:val="28"/>
        </w:rPr>
        <w:t>Chemical properties of primary amines</w:t>
      </w:r>
    </w:p>
    <w:p w:rsidR="00B16B2E" w:rsidRPr="00B16B2E" w:rsidRDefault="00B16B2E" w:rsidP="00B16B2E">
      <w:pPr>
        <w:spacing w:after="120" w:line="240" w:lineRule="auto"/>
        <w:rPr>
          <w:rFonts w:ascii="Arial" w:hAnsi="Arial" w:cs="Arial"/>
          <w:sz w:val="24"/>
        </w:rPr>
      </w:pPr>
      <w:r w:rsidRPr="00B16B2E">
        <w:rPr>
          <w:rFonts w:ascii="Arial" w:hAnsi="Arial" w:cs="Arial"/>
          <w:b/>
          <w:sz w:val="24"/>
        </w:rPr>
        <w:t>Each learner will require:</w:t>
      </w:r>
      <w:r w:rsidRPr="00B16B2E">
        <w:rPr>
          <w:rFonts w:ascii="Arial" w:hAnsi="Arial" w:cs="Arial"/>
          <w:sz w:val="24"/>
        </w:rPr>
        <w:t xml:space="preserve"> </w:t>
      </w:r>
    </w:p>
    <w:tbl>
      <w:tblPr>
        <w:tblStyle w:val="TableGrid3"/>
        <w:tblW w:w="94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left w:w="28" w:type="dxa"/>
          <w:bottom w:w="57" w:type="dxa"/>
          <w:right w:w="28" w:type="dxa"/>
        </w:tblCellMar>
        <w:tblLook w:val="04A0" w:firstRow="1" w:lastRow="0" w:firstColumn="1" w:lastColumn="0" w:noHBand="0" w:noVBand="1"/>
      </w:tblPr>
      <w:tblGrid>
        <w:gridCol w:w="737"/>
        <w:gridCol w:w="454"/>
        <w:gridCol w:w="8220"/>
      </w:tblGrid>
      <w:tr w:rsidR="008B3B2E" w:rsidRPr="00B16B2E" w:rsidTr="008B3B2E">
        <w:trPr>
          <w:trHeight w:val="116"/>
        </w:trPr>
        <w:tc>
          <w:tcPr>
            <w:tcW w:w="737" w:type="dxa"/>
          </w:tcPr>
          <w:p w:rsidR="00B609AF" w:rsidRPr="00B609AF" w:rsidRDefault="00B609AF" w:rsidP="008B3B2E">
            <w:pPr>
              <w:spacing w:after="0" w:line="240" w:lineRule="auto"/>
              <w:rPr>
                <w:rFonts w:ascii="Arial" w:hAnsi="Arial" w:cs="Arial"/>
              </w:rPr>
            </w:pPr>
          </w:p>
        </w:tc>
        <w:tc>
          <w:tcPr>
            <w:tcW w:w="454" w:type="dxa"/>
          </w:tcPr>
          <w:p w:rsidR="00B609AF" w:rsidRPr="00B609AF" w:rsidRDefault="00B609AF" w:rsidP="008B3B2E">
            <w:pPr>
              <w:spacing w:after="0" w:line="240" w:lineRule="auto"/>
              <w:rPr>
                <w:rFonts w:ascii="Arial" w:hAnsi="Arial" w:cs="Arial"/>
              </w:rPr>
            </w:pPr>
            <w:r w:rsidRPr="00B609AF">
              <w:rPr>
                <w:rFonts w:ascii="Arial" w:hAnsi="Arial" w:cs="Arial"/>
              </w:rPr>
              <w:t>(a)</w:t>
            </w:r>
          </w:p>
        </w:tc>
        <w:tc>
          <w:tcPr>
            <w:tcW w:w="8220" w:type="dxa"/>
          </w:tcPr>
          <w:p w:rsidR="00B609AF" w:rsidRPr="00B609AF" w:rsidRDefault="00B609AF" w:rsidP="008B3B2E">
            <w:pPr>
              <w:pStyle w:val="ListParagraph"/>
              <w:spacing w:after="0" w:line="240" w:lineRule="auto"/>
              <w:ind w:left="0"/>
              <w:rPr>
                <w:rFonts w:ascii="Arial" w:hAnsi="Arial" w:cs="Arial"/>
              </w:rPr>
            </w:pPr>
            <w:r w:rsidRPr="00B609AF">
              <w:rPr>
                <w:rFonts w:ascii="Arial" w:hAnsi="Arial" w:cs="Arial"/>
              </w:rPr>
              <w:t>Eye protection</w:t>
            </w:r>
          </w:p>
        </w:tc>
      </w:tr>
      <w:tr w:rsidR="008B3B2E" w:rsidRPr="00B16B2E" w:rsidTr="008B3B2E">
        <w:tc>
          <w:tcPr>
            <w:tcW w:w="737" w:type="dxa"/>
          </w:tcPr>
          <w:p w:rsidR="00B609AF" w:rsidRPr="00B609AF" w:rsidRDefault="00B609AF" w:rsidP="008B3B2E">
            <w:pPr>
              <w:spacing w:after="0" w:line="240" w:lineRule="auto"/>
              <w:rPr>
                <w:rFonts w:ascii="Arial" w:hAnsi="Arial" w:cs="Arial"/>
              </w:rPr>
            </w:pPr>
          </w:p>
        </w:tc>
        <w:tc>
          <w:tcPr>
            <w:tcW w:w="454" w:type="dxa"/>
          </w:tcPr>
          <w:p w:rsidR="00B609AF" w:rsidRPr="00B609AF" w:rsidRDefault="00B609AF" w:rsidP="008B3B2E">
            <w:pPr>
              <w:spacing w:after="0" w:line="240" w:lineRule="auto"/>
              <w:rPr>
                <w:rFonts w:ascii="Arial" w:hAnsi="Arial" w:cs="Arial"/>
              </w:rPr>
            </w:pPr>
            <w:r w:rsidRPr="00B609AF">
              <w:rPr>
                <w:rFonts w:ascii="Arial" w:hAnsi="Arial" w:cs="Arial"/>
              </w:rPr>
              <w:t>(b)</w:t>
            </w:r>
          </w:p>
        </w:tc>
        <w:tc>
          <w:tcPr>
            <w:tcW w:w="8220" w:type="dxa"/>
          </w:tcPr>
          <w:p w:rsidR="00B609AF" w:rsidRPr="00B609AF" w:rsidRDefault="00B609AF" w:rsidP="008B3B2E">
            <w:pPr>
              <w:spacing w:after="0" w:line="240" w:lineRule="auto"/>
              <w:rPr>
                <w:rFonts w:ascii="Arial" w:hAnsi="Arial" w:cs="Arial"/>
              </w:rPr>
            </w:pPr>
            <w:r w:rsidRPr="00B609AF">
              <w:rPr>
                <w:rFonts w:ascii="Arial" w:hAnsi="Arial" w:cs="Arial"/>
              </w:rPr>
              <w:t>Gloves (nitrile) may be worn</w:t>
            </w:r>
          </w:p>
        </w:tc>
      </w:tr>
      <w:tr w:rsidR="008B3B2E" w:rsidRPr="00B16B2E" w:rsidTr="008B3B2E">
        <w:tc>
          <w:tcPr>
            <w:tcW w:w="737" w:type="dxa"/>
          </w:tcPr>
          <w:p w:rsidR="00B609AF" w:rsidRPr="00B609AF" w:rsidRDefault="00B609AF" w:rsidP="008B3B2E">
            <w:pPr>
              <w:spacing w:after="0" w:line="240" w:lineRule="auto"/>
              <w:rPr>
                <w:rFonts w:ascii="Arial" w:hAnsi="Arial" w:cs="Arial"/>
              </w:rPr>
            </w:pPr>
          </w:p>
        </w:tc>
        <w:tc>
          <w:tcPr>
            <w:tcW w:w="454" w:type="dxa"/>
          </w:tcPr>
          <w:p w:rsidR="00B609AF" w:rsidRPr="00B609AF" w:rsidRDefault="00B609AF" w:rsidP="008B3B2E">
            <w:pPr>
              <w:spacing w:after="0" w:line="240" w:lineRule="auto"/>
              <w:rPr>
                <w:rFonts w:ascii="Arial" w:hAnsi="Arial" w:cs="Arial"/>
              </w:rPr>
            </w:pPr>
            <w:r w:rsidRPr="00B609AF">
              <w:rPr>
                <w:rFonts w:ascii="Arial" w:hAnsi="Arial" w:cs="Arial"/>
              </w:rPr>
              <w:t>(c)</w:t>
            </w:r>
          </w:p>
        </w:tc>
        <w:tc>
          <w:tcPr>
            <w:tcW w:w="8220" w:type="dxa"/>
          </w:tcPr>
          <w:p w:rsidR="00B609AF" w:rsidRPr="00B609AF" w:rsidRDefault="00B609AF" w:rsidP="008B3B2E">
            <w:pPr>
              <w:pStyle w:val="Footer"/>
              <w:spacing w:after="0" w:line="240" w:lineRule="auto"/>
              <w:rPr>
                <w:rFonts w:ascii="Arial" w:hAnsi="Arial" w:cs="Arial"/>
                <w:color w:val="FF0000"/>
              </w:rPr>
            </w:pPr>
            <w:r w:rsidRPr="00B609AF">
              <w:rPr>
                <w:rFonts w:ascii="Arial" w:hAnsi="Arial" w:cs="Arial"/>
              </w:rPr>
              <w:t>2 x 250 cm</w:t>
            </w:r>
            <w:r w:rsidRPr="00B609AF">
              <w:rPr>
                <w:rFonts w:ascii="Arial" w:hAnsi="Arial" w:cs="Arial"/>
                <w:vertAlign w:val="superscript"/>
              </w:rPr>
              <w:t>3</w:t>
            </w:r>
            <w:r w:rsidRPr="00B609AF">
              <w:rPr>
                <w:rFonts w:ascii="Arial" w:hAnsi="Arial" w:cs="Arial"/>
              </w:rPr>
              <w:t xml:space="preserve"> beaker</w:t>
            </w:r>
          </w:p>
        </w:tc>
      </w:tr>
      <w:tr w:rsidR="008B3B2E" w:rsidRPr="00B16B2E" w:rsidTr="008B3B2E">
        <w:tc>
          <w:tcPr>
            <w:tcW w:w="737" w:type="dxa"/>
          </w:tcPr>
          <w:p w:rsidR="00B609AF" w:rsidRPr="00B609AF" w:rsidRDefault="00B609AF" w:rsidP="008B3B2E">
            <w:pPr>
              <w:spacing w:after="0" w:line="240" w:lineRule="auto"/>
              <w:rPr>
                <w:rFonts w:ascii="Arial" w:hAnsi="Arial" w:cs="Arial"/>
              </w:rPr>
            </w:pPr>
          </w:p>
        </w:tc>
        <w:tc>
          <w:tcPr>
            <w:tcW w:w="454" w:type="dxa"/>
          </w:tcPr>
          <w:p w:rsidR="00B609AF" w:rsidRPr="00B609AF" w:rsidRDefault="00B609AF" w:rsidP="008B3B2E">
            <w:pPr>
              <w:spacing w:after="0" w:line="240" w:lineRule="auto"/>
              <w:rPr>
                <w:rFonts w:ascii="Arial" w:hAnsi="Arial" w:cs="Arial"/>
              </w:rPr>
            </w:pPr>
            <w:r w:rsidRPr="00B609AF">
              <w:rPr>
                <w:rFonts w:ascii="Arial" w:hAnsi="Arial" w:cs="Arial"/>
              </w:rPr>
              <w:t>(d)</w:t>
            </w:r>
          </w:p>
        </w:tc>
        <w:tc>
          <w:tcPr>
            <w:tcW w:w="8220" w:type="dxa"/>
          </w:tcPr>
          <w:p w:rsidR="00B609AF" w:rsidRPr="00B609AF" w:rsidRDefault="00B609AF" w:rsidP="008B3B2E">
            <w:pPr>
              <w:pStyle w:val="Footer"/>
              <w:spacing w:after="0" w:line="240" w:lineRule="auto"/>
              <w:rPr>
                <w:rFonts w:ascii="Arial" w:hAnsi="Arial" w:cs="Arial"/>
              </w:rPr>
            </w:pPr>
            <w:r w:rsidRPr="00B609AF">
              <w:rPr>
                <w:rFonts w:ascii="Arial" w:hAnsi="Arial" w:cs="Arial"/>
              </w:rPr>
              <w:t>1 x 25 cm</w:t>
            </w:r>
            <w:r w:rsidRPr="00B609AF">
              <w:rPr>
                <w:rFonts w:ascii="Arial" w:hAnsi="Arial" w:cs="Arial"/>
                <w:vertAlign w:val="superscript"/>
              </w:rPr>
              <w:t>3</w:t>
            </w:r>
            <w:r w:rsidRPr="00B609AF">
              <w:rPr>
                <w:rFonts w:ascii="Arial" w:hAnsi="Arial" w:cs="Arial"/>
              </w:rPr>
              <w:t xml:space="preserve"> measuring cylinder</w:t>
            </w:r>
          </w:p>
        </w:tc>
      </w:tr>
      <w:tr w:rsidR="008B3B2E" w:rsidRPr="00B16B2E" w:rsidTr="008B3B2E">
        <w:tc>
          <w:tcPr>
            <w:tcW w:w="737" w:type="dxa"/>
          </w:tcPr>
          <w:p w:rsidR="00B609AF" w:rsidRPr="00B609AF" w:rsidRDefault="00B609AF" w:rsidP="008B3B2E">
            <w:pPr>
              <w:spacing w:after="0" w:line="240" w:lineRule="auto"/>
              <w:rPr>
                <w:rFonts w:ascii="Arial" w:hAnsi="Arial" w:cs="Arial"/>
              </w:rPr>
            </w:pPr>
          </w:p>
        </w:tc>
        <w:tc>
          <w:tcPr>
            <w:tcW w:w="454" w:type="dxa"/>
          </w:tcPr>
          <w:p w:rsidR="00B609AF" w:rsidRPr="00B609AF" w:rsidRDefault="00B609AF" w:rsidP="008B3B2E">
            <w:pPr>
              <w:spacing w:after="0" w:line="240" w:lineRule="auto"/>
              <w:rPr>
                <w:rFonts w:ascii="Arial" w:hAnsi="Arial" w:cs="Arial"/>
              </w:rPr>
            </w:pPr>
            <w:r w:rsidRPr="00B609AF">
              <w:rPr>
                <w:rFonts w:ascii="Arial" w:hAnsi="Arial" w:cs="Arial"/>
              </w:rPr>
              <w:t>(e)</w:t>
            </w:r>
          </w:p>
        </w:tc>
        <w:tc>
          <w:tcPr>
            <w:tcW w:w="8220" w:type="dxa"/>
          </w:tcPr>
          <w:p w:rsidR="00B609AF" w:rsidRPr="00B609AF" w:rsidRDefault="00B609AF" w:rsidP="008B3B2E">
            <w:pPr>
              <w:spacing w:after="0" w:line="240" w:lineRule="auto"/>
              <w:rPr>
                <w:rFonts w:ascii="Arial" w:hAnsi="Arial" w:cs="Arial"/>
                <w:bCs/>
              </w:rPr>
            </w:pPr>
            <w:r w:rsidRPr="00B609AF">
              <w:rPr>
                <w:rFonts w:ascii="Arial" w:hAnsi="Arial" w:cs="Arial"/>
                <w:bCs/>
              </w:rPr>
              <w:t>1 x 100 cm</w:t>
            </w:r>
            <w:r w:rsidRPr="00B609AF">
              <w:rPr>
                <w:rFonts w:ascii="Arial" w:hAnsi="Arial" w:cs="Arial"/>
                <w:bCs/>
                <w:vertAlign w:val="superscript"/>
              </w:rPr>
              <w:t>3</w:t>
            </w:r>
            <w:r w:rsidRPr="00B609AF">
              <w:rPr>
                <w:rFonts w:ascii="Arial" w:hAnsi="Arial" w:cs="Arial"/>
                <w:bCs/>
              </w:rPr>
              <w:t xml:space="preserve"> beaker</w:t>
            </w:r>
          </w:p>
        </w:tc>
      </w:tr>
      <w:tr w:rsidR="008B3B2E" w:rsidRPr="00B16B2E" w:rsidTr="008B3B2E">
        <w:tc>
          <w:tcPr>
            <w:tcW w:w="737" w:type="dxa"/>
          </w:tcPr>
          <w:p w:rsidR="00B609AF" w:rsidRPr="00B609AF" w:rsidRDefault="00B609AF" w:rsidP="008B3B2E">
            <w:pPr>
              <w:spacing w:after="0" w:line="240" w:lineRule="auto"/>
              <w:rPr>
                <w:rFonts w:ascii="Arial" w:hAnsi="Arial" w:cs="Arial"/>
              </w:rPr>
            </w:pPr>
          </w:p>
        </w:tc>
        <w:tc>
          <w:tcPr>
            <w:tcW w:w="454" w:type="dxa"/>
          </w:tcPr>
          <w:p w:rsidR="00B609AF" w:rsidRPr="00B609AF" w:rsidRDefault="00B609AF" w:rsidP="008B3B2E">
            <w:pPr>
              <w:spacing w:after="0" w:line="240" w:lineRule="auto"/>
              <w:rPr>
                <w:rFonts w:ascii="Arial" w:hAnsi="Arial" w:cs="Arial"/>
              </w:rPr>
            </w:pPr>
            <w:r w:rsidRPr="00B609AF">
              <w:rPr>
                <w:rFonts w:ascii="Arial" w:hAnsi="Arial" w:cs="Arial"/>
              </w:rPr>
              <w:t>(f)</w:t>
            </w:r>
          </w:p>
        </w:tc>
        <w:tc>
          <w:tcPr>
            <w:tcW w:w="8220" w:type="dxa"/>
          </w:tcPr>
          <w:p w:rsidR="00B609AF" w:rsidRPr="00B609AF" w:rsidRDefault="00B609AF" w:rsidP="008B3B2E">
            <w:pPr>
              <w:spacing w:after="0" w:line="240" w:lineRule="auto"/>
              <w:rPr>
                <w:rFonts w:ascii="Arial" w:hAnsi="Arial" w:cs="Arial"/>
              </w:rPr>
            </w:pPr>
            <w:r w:rsidRPr="00B609AF">
              <w:rPr>
                <w:rFonts w:ascii="Arial" w:hAnsi="Arial" w:cs="Arial"/>
              </w:rPr>
              <w:t xml:space="preserve">8 x test-tube (these may be rinsed and re-used but more tubes should be available) </w:t>
            </w:r>
          </w:p>
        </w:tc>
      </w:tr>
      <w:tr w:rsidR="008B3B2E" w:rsidRPr="00B16B2E" w:rsidTr="008B3B2E">
        <w:tc>
          <w:tcPr>
            <w:tcW w:w="737" w:type="dxa"/>
          </w:tcPr>
          <w:p w:rsidR="00B609AF" w:rsidRPr="00B609AF" w:rsidRDefault="00B609AF" w:rsidP="008B3B2E">
            <w:pPr>
              <w:spacing w:after="0" w:line="240" w:lineRule="auto"/>
              <w:rPr>
                <w:rFonts w:ascii="Arial" w:hAnsi="Arial" w:cs="Arial"/>
              </w:rPr>
            </w:pPr>
          </w:p>
        </w:tc>
        <w:tc>
          <w:tcPr>
            <w:tcW w:w="454" w:type="dxa"/>
          </w:tcPr>
          <w:p w:rsidR="00B609AF" w:rsidRPr="00B609AF" w:rsidRDefault="00B609AF" w:rsidP="008B3B2E">
            <w:pPr>
              <w:spacing w:after="0" w:line="240" w:lineRule="auto"/>
              <w:rPr>
                <w:rFonts w:ascii="Arial" w:hAnsi="Arial" w:cs="Arial"/>
              </w:rPr>
            </w:pPr>
            <w:r w:rsidRPr="00B609AF">
              <w:rPr>
                <w:rFonts w:ascii="Arial" w:hAnsi="Arial" w:cs="Arial"/>
              </w:rPr>
              <w:t>(g)</w:t>
            </w:r>
          </w:p>
        </w:tc>
        <w:tc>
          <w:tcPr>
            <w:tcW w:w="8220" w:type="dxa"/>
          </w:tcPr>
          <w:p w:rsidR="00B609AF" w:rsidRPr="00B609AF" w:rsidRDefault="00B609AF" w:rsidP="008B3B2E">
            <w:pPr>
              <w:pStyle w:val="Footer"/>
              <w:spacing w:after="0" w:line="240" w:lineRule="auto"/>
              <w:ind w:left="851" w:hanging="851"/>
              <w:rPr>
                <w:rFonts w:ascii="Arial" w:hAnsi="Arial" w:cs="Arial"/>
              </w:rPr>
            </w:pPr>
            <w:r w:rsidRPr="00B609AF">
              <w:rPr>
                <w:rFonts w:ascii="Arial" w:hAnsi="Arial" w:cs="Arial"/>
              </w:rPr>
              <w:t>3 x boiling tube</w:t>
            </w:r>
          </w:p>
        </w:tc>
      </w:tr>
      <w:tr w:rsidR="008B3B2E" w:rsidRPr="00B16B2E" w:rsidTr="008B3B2E">
        <w:tc>
          <w:tcPr>
            <w:tcW w:w="737" w:type="dxa"/>
          </w:tcPr>
          <w:p w:rsidR="00B609AF" w:rsidRPr="00B609AF" w:rsidRDefault="00B609AF" w:rsidP="008B3B2E">
            <w:pPr>
              <w:spacing w:after="0" w:line="240" w:lineRule="auto"/>
              <w:rPr>
                <w:rFonts w:ascii="Arial" w:hAnsi="Arial" w:cs="Arial"/>
                <w:b/>
              </w:rPr>
            </w:pPr>
          </w:p>
        </w:tc>
        <w:tc>
          <w:tcPr>
            <w:tcW w:w="454" w:type="dxa"/>
          </w:tcPr>
          <w:p w:rsidR="00B609AF" w:rsidRPr="00B609AF" w:rsidRDefault="00B609AF" w:rsidP="008B3B2E">
            <w:pPr>
              <w:spacing w:after="0" w:line="240" w:lineRule="auto"/>
              <w:rPr>
                <w:rFonts w:ascii="Arial" w:hAnsi="Arial" w:cs="Arial"/>
              </w:rPr>
            </w:pPr>
            <w:r w:rsidRPr="00B609AF">
              <w:rPr>
                <w:rFonts w:ascii="Arial" w:hAnsi="Arial" w:cs="Arial"/>
              </w:rPr>
              <w:t>(h)</w:t>
            </w:r>
          </w:p>
        </w:tc>
        <w:tc>
          <w:tcPr>
            <w:tcW w:w="8220" w:type="dxa"/>
          </w:tcPr>
          <w:p w:rsidR="00B609AF" w:rsidRPr="00B609AF" w:rsidRDefault="00B609AF" w:rsidP="008B3B2E">
            <w:pPr>
              <w:pStyle w:val="Footer"/>
              <w:spacing w:after="0" w:line="240" w:lineRule="auto"/>
              <w:rPr>
                <w:rFonts w:ascii="Arial" w:hAnsi="Arial" w:cs="Arial"/>
              </w:rPr>
            </w:pPr>
            <w:r w:rsidRPr="00B609AF">
              <w:rPr>
                <w:rFonts w:ascii="Arial" w:hAnsi="Arial" w:cs="Arial"/>
              </w:rPr>
              <w:t>1 x Bunsen burner (placed away from the ethylamine or 1-aminobutane)</w:t>
            </w:r>
          </w:p>
        </w:tc>
      </w:tr>
      <w:tr w:rsidR="008B3B2E" w:rsidRPr="0013219A" w:rsidTr="008B3B2E">
        <w:tc>
          <w:tcPr>
            <w:tcW w:w="737" w:type="dxa"/>
          </w:tcPr>
          <w:p w:rsidR="00B609AF" w:rsidRPr="00B609AF" w:rsidRDefault="00B609AF" w:rsidP="008B3B2E">
            <w:pPr>
              <w:spacing w:after="0" w:line="240" w:lineRule="auto"/>
              <w:rPr>
                <w:rFonts w:ascii="Arial" w:hAnsi="Arial" w:cs="Arial"/>
              </w:rPr>
            </w:pPr>
          </w:p>
        </w:tc>
        <w:tc>
          <w:tcPr>
            <w:tcW w:w="454" w:type="dxa"/>
          </w:tcPr>
          <w:p w:rsidR="00B609AF" w:rsidRPr="0013219A" w:rsidRDefault="00B609AF" w:rsidP="008B3B2E">
            <w:pPr>
              <w:spacing w:after="0" w:line="240" w:lineRule="auto"/>
              <w:rPr>
                <w:rFonts w:ascii="Arial" w:hAnsi="Arial" w:cs="Arial"/>
              </w:rPr>
            </w:pPr>
            <w:r w:rsidRPr="0013219A">
              <w:rPr>
                <w:rFonts w:ascii="Arial" w:hAnsi="Arial" w:cs="Arial"/>
              </w:rPr>
              <w:t>(</w:t>
            </w:r>
            <w:proofErr w:type="spellStart"/>
            <w:r w:rsidRPr="0013219A">
              <w:rPr>
                <w:rFonts w:ascii="Arial" w:hAnsi="Arial" w:cs="Arial"/>
              </w:rPr>
              <w:t>i</w:t>
            </w:r>
            <w:proofErr w:type="spellEnd"/>
            <w:r w:rsidRPr="0013219A">
              <w:rPr>
                <w:rFonts w:ascii="Arial" w:hAnsi="Arial" w:cs="Arial"/>
              </w:rPr>
              <w:t>)</w:t>
            </w:r>
          </w:p>
        </w:tc>
        <w:tc>
          <w:tcPr>
            <w:tcW w:w="8220" w:type="dxa"/>
          </w:tcPr>
          <w:p w:rsidR="00B609AF" w:rsidRPr="0013219A" w:rsidRDefault="00434B4F" w:rsidP="008B3B2E">
            <w:pPr>
              <w:pStyle w:val="Footer"/>
              <w:spacing w:after="0" w:line="240" w:lineRule="auto"/>
              <w:ind w:left="851" w:hanging="851"/>
              <w:rPr>
                <w:rFonts w:ascii="Arial" w:hAnsi="Arial" w:cs="Arial"/>
              </w:rPr>
            </w:pPr>
            <w:r w:rsidRPr="0013219A">
              <w:rPr>
                <w:rFonts w:ascii="Arial" w:hAnsi="Arial" w:cs="Arial"/>
              </w:rPr>
              <w:t xml:space="preserve">1 x heat </w:t>
            </w:r>
            <w:r w:rsidR="00B609AF" w:rsidRPr="0013219A">
              <w:rPr>
                <w:rFonts w:ascii="Arial" w:hAnsi="Arial" w:cs="Arial"/>
              </w:rPr>
              <w:t>proof mat</w:t>
            </w:r>
          </w:p>
        </w:tc>
      </w:tr>
      <w:tr w:rsidR="008B3B2E" w:rsidRPr="0013219A" w:rsidTr="008B3B2E">
        <w:tc>
          <w:tcPr>
            <w:tcW w:w="737" w:type="dxa"/>
          </w:tcPr>
          <w:p w:rsidR="00B609AF" w:rsidRPr="0013219A" w:rsidRDefault="00B609AF" w:rsidP="008B3B2E">
            <w:pPr>
              <w:spacing w:after="0" w:line="240" w:lineRule="auto"/>
              <w:rPr>
                <w:rFonts w:ascii="Arial" w:hAnsi="Arial" w:cs="Arial"/>
              </w:rPr>
            </w:pPr>
          </w:p>
        </w:tc>
        <w:tc>
          <w:tcPr>
            <w:tcW w:w="454" w:type="dxa"/>
          </w:tcPr>
          <w:p w:rsidR="00B609AF" w:rsidRPr="0013219A" w:rsidRDefault="00B609AF" w:rsidP="008B3B2E">
            <w:pPr>
              <w:spacing w:after="0" w:line="240" w:lineRule="auto"/>
              <w:rPr>
                <w:rFonts w:ascii="Arial" w:hAnsi="Arial" w:cs="Arial"/>
              </w:rPr>
            </w:pPr>
            <w:r w:rsidRPr="0013219A">
              <w:rPr>
                <w:rFonts w:ascii="Arial" w:hAnsi="Arial" w:cs="Arial"/>
              </w:rPr>
              <w:t>(j)</w:t>
            </w:r>
          </w:p>
        </w:tc>
        <w:tc>
          <w:tcPr>
            <w:tcW w:w="8220" w:type="dxa"/>
          </w:tcPr>
          <w:p w:rsidR="00B609AF" w:rsidRPr="0013219A" w:rsidRDefault="00B609AF" w:rsidP="008B3B2E">
            <w:pPr>
              <w:pStyle w:val="Footer"/>
              <w:spacing w:after="0" w:line="240" w:lineRule="auto"/>
              <w:ind w:left="851" w:hanging="851"/>
              <w:rPr>
                <w:rFonts w:ascii="Arial" w:hAnsi="Arial" w:cs="Arial"/>
              </w:rPr>
            </w:pPr>
            <w:r w:rsidRPr="0013219A">
              <w:rPr>
                <w:rFonts w:ascii="Arial" w:hAnsi="Arial" w:cs="Arial"/>
              </w:rPr>
              <w:t>1 x tripod and gauze</w:t>
            </w:r>
          </w:p>
        </w:tc>
      </w:tr>
      <w:tr w:rsidR="008B3B2E" w:rsidRPr="0013219A" w:rsidTr="008B3B2E">
        <w:tc>
          <w:tcPr>
            <w:tcW w:w="737" w:type="dxa"/>
          </w:tcPr>
          <w:p w:rsidR="00B609AF" w:rsidRPr="0013219A" w:rsidRDefault="00B609AF" w:rsidP="008B3B2E">
            <w:pPr>
              <w:spacing w:after="0" w:line="240" w:lineRule="auto"/>
              <w:rPr>
                <w:rFonts w:ascii="Arial" w:hAnsi="Arial" w:cs="Arial"/>
              </w:rPr>
            </w:pPr>
          </w:p>
        </w:tc>
        <w:tc>
          <w:tcPr>
            <w:tcW w:w="454" w:type="dxa"/>
          </w:tcPr>
          <w:p w:rsidR="00B609AF" w:rsidRPr="0013219A" w:rsidRDefault="00B609AF" w:rsidP="008B3B2E">
            <w:pPr>
              <w:spacing w:after="0" w:line="240" w:lineRule="auto"/>
              <w:rPr>
                <w:rFonts w:ascii="Arial" w:hAnsi="Arial" w:cs="Arial"/>
              </w:rPr>
            </w:pPr>
            <w:r w:rsidRPr="0013219A">
              <w:rPr>
                <w:rFonts w:ascii="Arial" w:hAnsi="Arial" w:cs="Arial"/>
              </w:rPr>
              <w:t>(k)</w:t>
            </w:r>
          </w:p>
        </w:tc>
        <w:tc>
          <w:tcPr>
            <w:tcW w:w="8220" w:type="dxa"/>
          </w:tcPr>
          <w:p w:rsidR="00B609AF" w:rsidRPr="0013219A" w:rsidRDefault="00B609AF" w:rsidP="008B3B2E">
            <w:pPr>
              <w:pStyle w:val="Footer"/>
              <w:spacing w:after="0" w:line="240" w:lineRule="auto"/>
              <w:ind w:left="851" w:hanging="851"/>
              <w:rPr>
                <w:rFonts w:ascii="Arial" w:hAnsi="Arial" w:cs="Arial"/>
              </w:rPr>
            </w:pPr>
            <w:r w:rsidRPr="0013219A">
              <w:rPr>
                <w:rFonts w:ascii="Arial" w:hAnsi="Arial" w:cs="Arial"/>
              </w:rPr>
              <w:t>1 x thermometer (–10 ºC to +110 ºC at 1 ºC)</w:t>
            </w:r>
          </w:p>
        </w:tc>
      </w:tr>
      <w:tr w:rsidR="008B3B2E" w:rsidRPr="0013219A" w:rsidTr="008B3B2E">
        <w:tc>
          <w:tcPr>
            <w:tcW w:w="737" w:type="dxa"/>
          </w:tcPr>
          <w:p w:rsidR="00B609AF" w:rsidRPr="0013219A" w:rsidRDefault="00B609AF" w:rsidP="008B3B2E">
            <w:pPr>
              <w:spacing w:after="0" w:line="240" w:lineRule="auto"/>
              <w:rPr>
                <w:rFonts w:ascii="Arial" w:hAnsi="Arial" w:cs="Arial"/>
              </w:rPr>
            </w:pPr>
          </w:p>
        </w:tc>
        <w:tc>
          <w:tcPr>
            <w:tcW w:w="454" w:type="dxa"/>
          </w:tcPr>
          <w:p w:rsidR="00B609AF" w:rsidRPr="0013219A" w:rsidRDefault="00B609AF" w:rsidP="008B3B2E">
            <w:pPr>
              <w:spacing w:after="0" w:line="240" w:lineRule="auto"/>
              <w:rPr>
                <w:rFonts w:ascii="Arial" w:hAnsi="Arial" w:cs="Arial"/>
              </w:rPr>
            </w:pPr>
            <w:r w:rsidRPr="0013219A">
              <w:rPr>
                <w:rFonts w:ascii="Arial" w:hAnsi="Arial" w:cs="Arial"/>
              </w:rPr>
              <w:t>(l)</w:t>
            </w:r>
          </w:p>
        </w:tc>
        <w:tc>
          <w:tcPr>
            <w:tcW w:w="8220" w:type="dxa"/>
          </w:tcPr>
          <w:p w:rsidR="00B609AF" w:rsidRPr="0013219A" w:rsidRDefault="00B609AF" w:rsidP="008B3B2E">
            <w:pPr>
              <w:pStyle w:val="Footer"/>
              <w:spacing w:after="0" w:line="240" w:lineRule="auto"/>
              <w:ind w:left="851" w:hanging="851"/>
              <w:rPr>
                <w:rFonts w:ascii="Arial" w:hAnsi="Arial" w:cs="Arial"/>
              </w:rPr>
            </w:pPr>
            <w:r w:rsidRPr="0013219A">
              <w:rPr>
                <w:rFonts w:ascii="Arial" w:hAnsi="Arial" w:cs="Arial"/>
              </w:rPr>
              <w:t>4 x teat/dropping pipette</w:t>
            </w:r>
          </w:p>
        </w:tc>
      </w:tr>
      <w:tr w:rsidR="008B3B2E" w:rsidRPr="0013219A" w:rsidTr="008B3B2E">
        <w:tc>
          <w:tcPr>
            <w:tcW w:w="737" w:type="dxa"/>
          </w:tcPr>
          <w:p w:rsidR="00B609AF" w:rsidRPr="0013219A" w:rsidRDefault="00B609AF" w:rsidP="008B3B2E">
            <w:pPr>
              <w:spacing w:after="0" w:line="240" w:lineRule="auto"/>
              <w:rPr>
                <w:rFonts w:ascii="Arial" w:hAnsi="Arial" w:cs="Arial"/>
              </w:rPr>
            </w:pPr>
          </w:p>
        </w:tc>
        <w:tc>
          <w:tcPr>
            <w:tcW w:w="454" w:type="dxa"/>
          </w:tcPr>
          <w:p w:rsidR="00B609AF" w:rsidRPr="0013219A" w:rsidRDefault="00B609AF" w:rsidP="008B3B2E">
            <w:pPr>
              <w:spacing w:after="0" w:line="240" w:lineRule="auto"/>
              <w:rPr>
                <w:rFonts w:ascii="Arial" w:hAnsi="Arial" w:cs="Arial"/>
              </w:rPr>
            </w:pPr>
            <w:r w:rsidRPr="0013219A">
              <w:rPr>
                <w:rFonts w:ascii="Arial" w:hAnsi="Arial" w:cs="Arial"/>
              </w:rPr>
              <w:t>(m)</w:t>
            </w:r>
          </w:p>
        </w:tc>
        <w:tc>
          <w:tcPr>
            <w:tcW w:w="8220" w:type="dxa"/>
          </w:tcPr>
          <w:p w:rsidR="00B609AF" w:rsidRPr="0013219A" w:rsidRDefault="00B609AF" w:rsidP="008B3B2E">
            <w:pPr>
              <w:pStyle w:val="Footer"/>
              <w:spacing w:after="0" w:line="240" w:lineRule="auto"/>
              <w:ind w:left="851" w:hanging="851"/>
              <w:rPr>
                <w:rFonts w:ascii="Arial" w:hAnsi="Arial" w:cs="Arial"/>
              </w:rPr>
            </w:pPr>
            <w:r w:rsidRPr="0013219A">
              <w:rPr>
                <w:rFonts w:ascii="Arial" w:hAnsi="Arial" w:cs="Arial"/>
              </w:rPr>
              <w:t>1 x glass rod</w:t>
            </w:r>
          </w:p>
        </w:tc>
      </w:tr>
      <w:tr w:rsidR="008B3B2E" w:rsidRPr="0013219A" w:rsidTr="008B3B2E">
        <w:tc>
          <w:tcPr>
            <w:tcW w:w="737" w:type="dxa"/>
          </w:tcPr>
          <w:p w:rsidR="00B609AF" w:rsidRPr="0013219A" w:rsidRDefault="00B609AF" w:rsidP="008B3B2E">
            <w:pPr>
              <w:spacing w:after="0" w:line="240" w:lineRule="auto"/>
              <w:rPr>
                <w:rFonts w:ascii="Arial" w:hAnsi="Arial" w:cs="Arial"/>
              </w:rPr>
            </w:pPr>
          </w:p>
        </w:tc>
        <w:tc>
          <w:tcPr>
            <w:tcW w:w="454" w:type="dxa"/>
          </w:tcPr>
          <w:p w:rsidR="00B609AF" w:rsidRPr="0013219A" w:rsidRDefault="00B609AF" w:rsidP="008B3B2E">
            <w:pPr>
              <w:spacing w:after="0" w:line="240" w:lineRule="auto"/>
              <w:rPr>
                <w:rFonts w:ascii="Arial" w:hAnsi="Arial" w:cs="Arial"/>
              </w:rPr>
            </w:pPr>
            <w:r w:rsidRPr="0013219A">
              <w:rPr>
                <w:rFonts w:ascii="Arial" w:hAnsi="Arial" w:cs="Arial"/>
              </w:rPr>
              <w:t>(n)</w:t>
            </w:r>
          </w:p>
        </w:tc>
        <w:tc>
          <w:tcPr>
            <w:tcW w:w="8220" w:type="dxa"/>
          </w:tcPr>
          <w:p w:rsidR="00B609AF" w:rsidRPr="0013219A" w:rsidRDefault="00B609AF" w:rsidP="008B3B2E">
            <w:pPr>
              <w:pStyle w:val="Footer"/>
              <w:spacing w:after="0" w:line="240" w:lineRule="auto"/>
              <w:ind w:left="851" w:hanging="851"/>
              <w:rPr>
                <w:rFonts w:ascii="Arial" w:hAnsi="Arial" w:cs="Arial"/>
              </w:rPr>
            </w:pPr>
            <w:r w:rsidRPr="0013219A">
              <w:rPr>
                <w:rFonts w:ascii="Arial" w:hAnsi="Arial" w:cs="Arial"/>
              </w:rPr>
              <w:t>3 x weighing boat or container for weighing small masses of solid</w:t>
            </w:r>
          </w:p>
        </w:tc>
      </w:tr>
      <w:tr w:rsidR="008B3B2E" w:rsidRPr="0013219A" w:rsidTr="008B3B2E">
        <w:tc>
          <w:tcPr>
            <w:tcW w:w="737" w:type="dxa"/>
          </w:tcPr>
          <w:p w:rsidR="00B609AF" w:rsidRPr="0013219A" w:rsidRDefault="00B609AF" w:rsidP="008B3B2E">
            <w:pPr>
              <w:spacing w:after="0" w:line="240" w:lineRule="auto"/>
              <w:rPr>
                <w:rFonts w:ascii="Arial" w:hAnsi="Arial" w:cs="Arial"/>
              </w:rPr>
            </w:pPr>
          </w:p>
        </w:tc>
        <w:tc>
          <w:tcPr>
            <w:tcW w:w="454" w:type="dxa"/>
          </w:tcPr>
          <w:p w:rsidR="00B609AF" w:rsidRPr="0013219A" w:rsidRDefault="00B609AF" w:rsidP="008B3B2E">
            <w:pPr>
              <w:spacing w:after="0" w:line="240" w:lineRule="auto"/>
              <w:rPr>
                <w:rFonts w:ascii="Arial" w:hAnsi="Arial" w:cs="Arial"/>
              </w:rPr>
            </w:pPr>
            <w:r w:rsidRPr="0013219A">
              <w:rPr>
                <w:rFonts w:ascii="Arial" w:hAnsi="Arial" w:cs="Arial"/>
              </w:rPr>
              <w:t>(o)</w:t>
            </w:r>
          </w:p>
        </w:tc>
        <w:tc>
          <w:tcPr>
            <w:tcW w:w="8220" w:type="dxa"/>
          </w:tcPr>
          <w:p w:rsidR="00B609AF" w:rsidRPr="0013219A" w:rsidRDefault="00B609AF" w:rsidP="008B3B2E">
            <w:pPr>
              <w:pStyle w:val="Footer"/>
              <w:spacing w:after="0" w:line="240" w:lineRule="auto"/>
              <w:ind w:left="851" w:hanging="851"/>
              <w:rPr>
                <w:rFonts w:ascii="Arial" w:hAnsi="Arial" w:cs="Arial"/>
              </w:rPr>
            </w:pPr>
            <w:r w:rsidRPr="0013219A">
              <w:rPr>
                <w:rFonts w:ascii="Arial" w:hAnsi="Arial" w:cs="Arial"/>
              </w:rPr>
              <w:t>10 cm</w:t>
            </w:r>
            <w:r w:rsidRPr="0013219A">
              <w:rPr>
                <w:rFonts w:ascii="Arial" w:hAnsi="Arial" w:cs="Arial"/>
                <w:vertAlign w:val="superscript"/>
              </w:rPr>
              <w:t>3</w:t>
            </w:r>
            <w:r w:rsidRPr="0013219A">
              <w:rPr>
                <w:rFonts w:ascii="Arial" w:hAnsi="Arial" w:cs="Arial"/>
              </w:rPr>
              <w:t xml:space="preserve"> 2.0 mol dm</w:t>
            </w:r>
            <w:r w:rsidRPr="0013219A">
              <w:rPr>
                <w:rFonts w:ascii="Arial" w:hAnsi="Arial" w:cs="Arial"/>
                <w:vertAlign w:val="superscript"/>
              </w:rPr>
              <w:t>–3</w:t>
            </w:r>
            <w:r w:rsidRPr="0013219A">
              <w:rPr>
                <w:rFonts w:ascii="Arial" w:hAnsi="Arial" w:cs="Arial"/>
              </w:rPr>
              <w:t xml:space="preserve"> ammonia</w:t>
            </w:r>
          </w:p>
        </w:tc>
      </w:tr>
      <w:tr w:rsidR="008B3B2E" w:rsidRPr="0013219A" w:rsidTr="008B3B2E">
        <w:tc>
          <w:tcPr>
            <w:tcW w:w="737" w:type="dxa"/>
          </w:tcPr>
          <w:p w:rsidR="00B609AF" w:rsidRPr="0013219A" w:rsidRDefault="00B609AF" w:rsidP="008B3B2E">
            <w:pPr>
              <w:spacing w:after="0" w:line="240" w:lineRule="auto"/>
              <w:rPr>
                <w:rFonts w:ascii="Arial" w:hAnsi="Arial" w:cs="Arial"/>
                <w:b/>
              </w:rPr>
            </w:pPr>
            <w:r w:rsidRPr="0013219A">
              <w:rPr>
                <w:rFonts w:ascii="Arial" w:hAnsi="Arial" w:cs="Arial"/>
                <w:b/>
              </w:rPr>
              <w:t>[F][C]</w:t>
            </w:r>
          </w:p>
        </w:tc>
        <w:tc>
          <w:tcPr>
            <w:tcW w:w="454" w:type="dxa"/>
          </w:tcPr>
          <w:p w:rsidR="00B609AF" w:rsidRPr="0013219A" w:rsidRDefault="00B609AF" w:rsidP="008B3B2E">
            <w:pPr>
              <w:spacing w:after="0" w:line="240" w:lineRule="auto"/>
              <w:rPr>
                <w:rFonts w:ascii="Arial" w:hAnsi="Arial" w:cs="Arial"/>
              </w:rPr>
            </w:pPr>
            <w:r w:rsidRPr="0013219A">
              <w:rPr>
                <w:rFonts w:ascii="Arial" w:hAnsi="Arial" w:cs="Arial"/>
              </w:rPr>
              <w:t>(p)</w:t>
            </w:r>
          </w:p>
        </w:tc>
        <w:tc>
          <w:tcPr>
            <w:tcW w:w="8220" w:type="dxa"/>
          </w:tcPr>
          <w:p w:rsidR="00B609AF" w:rsidRPr="0013219A" w:rsidRDefault="00B609AF" w:rsidP="008B3B2E">
            <w:pPr>
              <w:pStyle w:val="Footer"/>
              <w:spacing w:after="0" w:line="240" w:lineRule="auto"/>
              <w:rPr>
                <w:rFonts w:ascii="Arial" w:hAnsi="Arial" w:cs="Arial"/>
              </w:rPr>
            </w:pPr>
            <w:r w:rsidRPr="0013219A">
              <w:rPr>
                <w:rFonts w:ascii="Arial" w:hAnsi="Arial" w:cs="Arial"/>
              </w:rPr>
              <w:t>10 cm</w:t>
            </w:r>
            <w:r w:rsidRPr="0013219A">
              <w:rPr>
                <w:rFonts w:ascii="Arial" w:hAnsi="Arial" w:cs="Arial"/>
                <w:vertAlign w:val="superscript"/>
              </w:rPr>
              <w:t>3</w:t>
            </w:r>
            <w:r w:rsidRPr="0013219A">
              <w:rPr>
                <w:rFonts w:ascii="Arial" w:hAnsi="Arial" w:cs="Arial"/>
              </w:rPr>
              <w:t xml:space="preserve">  aqueous ethylamine (70% solution) </w:t>
            </w:r>
            <w:r w:rsidRPr="0013219A">
              <w:rPr>
                <w:rFonts w:ascii="Arial" w:hAnsi="Arial" w:cs="Arial"/>
                <w:b/>
              </w:rPr>
              <w:t>or</w:t>
            </w:r>
            <w:r w:rsidRPr="0013219A">
              <w:rPr>
                <w:rFonts w:ascii="Arial" w:hAnsi="Arial" w:cs="Arial"/>
              </w:rPr>
              <w:t xml:space="preserve"> 1-aminobutane (</w:t>
            </w:r>
            <w:proofErr w:type="spellStart"/>
            <w:r w:rsidRPr="0013219A">
              <w:rPr>
                <w:rFonts w:ascii="Arial" w:hAnsi="Arial" w:cs="Arial"/>
              </w:rPr>
              <w:t>butylamine</w:t>
            </w:r>
            <w:proofErr w:type="spellEnd"/>
            <w:r w:rsidRPr="0013219A">
              <w:rPr>
                <w:rFonts w:ascii="Arial" w:hAnsi="Arial" w:cs="Arial"/>
              </w:rPr>
              <w:t>) supplied in a stoppered test-tube</w:t>
            </w:r>
            <w:r w:rsidRPr="0013219A">
              <w:rPr>
                <w:rFonts w:ascii="Arial" w:hAnsi="Arial" w:cs="Arial"/>
                <w:b/>
              </w:rPr>
              <w:t xml:space="preserve"> or </w:t>
            </w:r>
            <w:r w:rsidRPr="0013219A">
              <w:rPr>
                <w:rFonts w:ascii="Arial" w:hAnsi="Arial" w:cs="Arial"/>
              </w:rPr>
              <w:t>in the fume cupboard</w:t>
            </w:r>
          </w:p>
        </w:tc>
      </w:tr>
      <w:tr w:rsidR="008B3B2E" w:rsidRPr="0013219A" w:rsidTr="008B3B2E">
        <w:tc>
          <w:tcPr>
            <w:tcW w:w="737" w:type="dxa"/>
          </w:tcPr>
          <w:p w:rsidR="00B609AF" w:rsidRPr="0013219A" w:rsidRDefault="00B609AF" w:rsidP="008B3B2E">
            <w:pPr>
              <w:spacing w:after="0" w:line="240" w:lineRule="auto"/>
              <w:rPr>
                <w:rFonts w:ascii="Arial" w:hAnsi="Arial" w:cs="Arial"/>
                <w:b/>
              </w:rPr>
            </w:pPr>
            <w:r w:rsidRPr="0013219A">
              <w:rPr>
                <w:rFonts w:ascii="Arial" w:hAnsi="Arial" w:cs="Arial"/>
                <w:b/>
              </w:rPr>
              <w:t>[H]</w:t>
            </w:r>
          </w:p>
        </w:tc>
        <w:tc>
          <w:tcPr>
            <w:tcW w:w="454" w:type="dxa"/>
          </w:tcPr>
          <w:p w:rsidR="00B609AF" w:rsidRPr="0013219A" w:rsidRDefault="00B609AF" w:rsidP="008B3B2E">
            <w:pPr>
              <w:spacing w:after="0" w:line="240" w:lineRule="auto"/>
              <w:rPr>
                <w:rFonts w:ascii="Arial" w:hAnsi="Arial" w:cs="Arial"/>
              </w:rPr>
            </w:pPr>
            <w:r w:rsidRPr="0013219A">
              <w:rPr>
                <w:rFonts w:ascii="Arial" w:hAnsi="Arial" w:cs="Arial"/>
              </w:rPr>
              <w:t>(q)</w:t>
            </w:r>
          </w:p>
        </w:tc>
        <w:tc>
          <w:tcPr>
            <w:tcW w:w="8220" w:type="dxa"/>
          </w:tcPr>
          <w:p w:rsidR="00B609AF" w:rsidRPr="0013219A" w:rsidRDefault="00B609AF" w:rsidP="008B3B2E">
            <w:pPr>
              <w:pStyle w:val="Footer"/>
              <w:spacing w:after="0" w:line="240" w:lineRule="auto"/>
              <w:ind w:left="851" w:hanging="851"/>
              <w:rPr>
                <w:rFonts w:ascii="Arial" w:hAnsi="Arial" w:cs="Arial"/>
              </w:rPr>
            </w:pPr>
            <w:r w:rsidRPr="0013219A">
              <w:rPr>
                <w:rFonts w:ascii="Arial" w:hAnsi="Arial" w:cs="Arial"/>
              </w:rPr>
              <w:t>1 g ethyl 4-aminobenzenecarboxylate (benzocaine)</w:t>
            </w:r>
          </w:p>
        </w:tc>
      </w:tr>
      <w:tr w:rsidR="008B3B2E" w:rsidRPr="0013219A" w:rsidTr="008B3B2E">
        <w:tc>
          <w:tcPr>
            <w:tcW w:w="737" w:type="dxa"/>
          </w:tcPr>
          <w:p w:rsidR="00B609AF" w:rsidRPr="0013219A" w:rsidRDefault="00434B4F" w:rsidP="008B3B2E">
            <w:pPr>
              <w:spacing w:after="0" w:line="240" w:lineRule="auto"/>
              <w:rPr>
                <w:rFonts w:ascii="Arial" w:hAnsi="Arial" w:cs="Arial"/>
                <w:b/>
              </w:rPr>
            </w:pPr>
            <w:r w:rsidRPr="0013219A">
              <w:rPr>
                <w:rFonts w:ascii="Arial" w:hAnsi="Arial" w:cs="Arial"/>
                <w:b/>
              </w:rPr>
              <w:t>[N]</w:t>
            </w:r>
          </w:p>
        </w:tc>
        <w:tc>
          <w:tcPr>
            <w:tcW w:w="454" w:type="dxa"/>
          </w:tcPr>
          <w:p w:rsidR="00B609AF" w:rsidRPr="0013219A" w:rsidRDefault="00B609AF" w:rsidP="008B3B2E">
            <w:pPr>
              <w:spacing w:after="0" w:line="240" w:lineRule="auto"/>
              <w:rPr>
                <w:rFonts w:ascii="Arial" w:hAnsi="Arial" w:cs="Arial"/>
              </w:rPr>
            </w:pPr>
            <w:r w:rsidRPr="0013219A">
              <w:rPr>
                <w:rFonts w:ascii="Arial" w:hAnsi="Arial" w:cs="Arial"/>
              </w:rPr>
              <w:t>(r)</w:t>
            </w:r>
          </w:p>
        </w:tc>
        <w:tc>
          <w:tcPr>
            <w:tcW w:w="8220" w:type="dxa"/>
          </w:tcPr>
          <w:p w:rsidR="00B609AF" w:rsidRPr="0013219A" w:rsidRDefault="00B609AF" w:rsidP="008B3B2E">
            <w:pPr>
              <w:pStyle w:val="Footer"/>
              <w:spacing w:after="0" w:line="240" w:lineRule="auto"/>
              <w:ind w:left="851" w:hanging="851"/>
              <w:rPr>
                <w:rFonts w:ascii="Arial" w:hAnsi="Arial" w:cs="Arial"/>
              </w:rPr>
            </w:pPr>
            <w:r w:rsidRPr="0013219A">
              <w:rPr>
                <w:rFonts w:ascii="Arial" w:hAnsi="Arial" w:cs="Arial"/>
              </w:rPr>
              <w:t>5 cm</w:t>
            </w:r>
            <w:r w:rsidRPr="0013219A">
              <w:rPr>
                <w:rFonts w:ascii="Arial" w:hAnsi="Arial" w:cs="Arial"/>
                <w:vertAlign w:val="superscript"/>
              </w:rPr>
              <w:t>3</w:t>
            </w:r>
            <w:r w:rsidRPr="0013219A">
              <w:rPr>
                <w:rFonts w:ascii="Arial" w:hAnsi="Arial" w:cs="Arial"/>
              </w:rPr>
              <w:t xml:space="preserve"> 0.1 mol dm</w:t>
            </w:r>
            <w:r w:rsidRPr="0013219A">
              <w:rPr>
                <w:rFonts w:ascii="Arial" w:hAnsi="Arial" w:cs="Arial"/>
                <w:vertAlign w:val="superscript"/>
              </w:rPr>
              <w:t>–3</w:t>
            </w:r>
            <w:r w:rsidRPr="0013219A">
              <w:rPr>
                <w:rFonts w:ascii="Arial" w:hAnsi="Arial" w:cs="Arial"/>
              </w:rPr>
              <w:t xml:space="preserve"> copper(</w:t>
            </w:r>
            <w:r w:rsidRPr="0013219A">
              <w:rPr>
                <w:rFonts w:ascii="Times New Roman" w:hAnsi="Times New Roman"/>
              </w:rPr>
              <w:t>II</w:t>
            </w:r>
            <w:r w:rsidRPr="0013219A">
              <w:rPr>
                <w:rFonts w:ascii="Arial" w:hAnsi="Arial" w:cs="Arial"/>
              </w:rPr>
              <w:t>) sulfate</w:t>
            </w:r>
          </w:p>
        </w:tc>
      </w:tr>
      <w:tr w:rsidR="008B3B2E" w:rsidRPr="0013219A" w:rsidTr="008B3B2E">
        <w:tc>
          <w:tcPr>
            <w:tcW w:w="737" w:type="dxa"/>
          </w:tcPr>
          <w:p w:rsidR="00B609AF" w:rsidRPr="0013219A" w:rsidRDefault="00B609AF" w:rsidP="008B3B2E">
            <w:pPr>
              <w:spacing w:after="0" w:line="240" w:lineRule="auto"/>
              <w:rPr>
                <w:rFonts w:ascii="Arial" w:hAnsi="Arial" w:cs="Arial"/>
                <w:b/>
              </w:rPr>
            </w:pPr>
            <w:r w:rsidRPr="0013219A">
              <w:rPr>
                <w:rFonts w:ascii="Arial" w:hAnsi="Arial" w:cs="Arial"/>
                <w:b/>
              </w:rPr>
              <w:t>[H]</w:t>
            </w:r>
          </w:p>
        </w:tc>
        <w:tc>
          <w:tcPr>
            <w:tcW w:w="454" w:type="dxa"/>
          </w:tcPr>
          <w:p w:rsidR="00B609AF" w:rsidRPr="0013219A" w:rsidRDefault="00B609AF" w:rsidP="008B3B2E">
            <w:pPr>
              <w:spacing w:after="0" w:line="240" w:lineRule="auto"/>
              <w:rPr>
                <w:rFonts w:ascii="Arial" w:hAnsi="Arial" w:cs="Arial"/>
              </w:rPr>
            </w:pPr>
            <w:r w:rsidRPr="0013219A">
              <w:rPr>
                <w:rFonts w:ascii="Arial" w:hAnsi="Arial" w:cs="Arial"/>
              </w:rPr>
              <w:t>(s)</w:t>
            </w:r>
          </w:p>
        </w:tc>
        <w:tc>
          <w:tcPr>
            <w:tcW w:w="8220" w:type="dxa"/>
          </w:tcPr>
          <w:p w:rsidR="00B609AF" w:rsidRPr="0013219A" w:rsidRDefault="00B609AF" w:rsidP="008B3B2E">
            <w:pPr>
              <w:pStyle w:val="Footer"/>
              <w:spacing w:after="0" w:line="240" w:lineRule="auto"/>
              <w:rPr>
                <w:rFonts w:ascii="Arial" w:hAnsi="Arial" w:cs="Arial"/>
              </w:rPr>
            </w:pPr>
            <w:r w:rsidRPr="0013219A">
              <w:rPr>
                <w:rFonts w:ascii="Arial" w:hAnsi="Arial" w:cs="Arial"/>
              </w:rPr>
              <w:t>10 cm</w:t>
            </w:r>
            <w:r w:rsidRPr="0013219A">
              <w:rPr>
                <w:rFonts w:ascii="Arial" w:hAnsi="Arial" w:cs="Arial"/>
                <w:vertAlign w:val="superscript"/>
              </w:rPr>
              <w:t>3</w:t>
            </w:r>
            <w:r w:rsidRPr="0013219A">
              <w:rPr>
                <w:rFonts w:ascii="Arial" w:hAnsi="Arial" w:cs="Arial"/>
              </w:rPr>
              <w:t xml:space="preserve"> aqueous bromine (0.02 mol dm</w:t>
            </w:r>
            <w:r w:rsidRPr="0013219A">
              <w:rPr>
                <w:rFonts w:ascii="Arial" w:hAnsi="Arial" w:cs="Arial"/>
                <w:vertAlign w:val="superscript"/>
              </w:rPr>
              <w:t>–3</w:t>
            </w:r>
            <w:r w:rsidRPr="0013219A">
              <w:rPr>
                <w:rFonts w:ascii="Arial" w:hAnsi="Arial" w:cs="Arial"/>
              </w:rPr>
              <w:t xml:space="preserve"> is a suitable concentration)</w:t>
            </w:r>
          </w:p>
        </w:tc>
      </w:tr>
      <w:tr w:rsidR="008B3B2E" w:rsidRPr="0013219A" w:rsidTr="008B3B2E">
        <w:tc>
          <w:tcPr>
            <w:tcW w:w="737" w:type="dxa"/>
          </w:tcPr>
          <w:p w:rsidR="00B609AF" w:rsidRPr="0013219A" w:rsidRDefault="00B609AF" w:rsidP="008B3B2E">
            <w:pPr>
              <w:spacing w:after="0" w:line="240" w:lineRule="auto"/>
              <w:rPr>
                <w:rFonts w:ascii="Arial" w:hAnsi="Arial" w:cs="Arial"/>
                <w:b/>
              </w:rPr>
            </w:pPr>
            <w:r w:rsidRPr="0013219A">
              <w:rPr>
                <w:rFonts w:ascii="Arial" w:hAnsi="Arial" w:cs="Arial"/>
                <w:b/>
              </w:rPr>
              <w:t>[H]</w:t>
            </w:r>
          </w:p>
        </w:tc>
        <w:tc>
          <w:tcPr>
            <w:tcW w:w="454" w:type="dxa"/>
          </w:tcPr>
          <w:p w:rsidR="00B609AF" w:rsidRPr="0013219A" w:rsidRDefault="00B609AF" w:rsidP="008B3B2E">
            <w:pPr>
              <w:spacing w:after="0" w:line="240" w:lineRule="auto"/>
              <w:rPr>
                <w:rFonts w:ascii="Arial" w:hAnsi="Arial" w:cs="Arial"/>
              </w:rPr>
            </w:pPr>
            <w:r w:rsidRPr="0013219A">
              <w:rPr>
                <w:rFonts w:ascii="Arial" w:hAnsi="Arial" w:cs="Arial"/>
              </w:rPr>
              <w:t>(t)</w:t>
            </w:r>
          </w:p>
        </w:tc>
        <w:tc>
          <w:tcPr>
            <w:tcW w:w="8220" w:type="dxa"/>
          </w:tcPr>
          <w:p w:rsidR="00B609AF" w:rsidRPr="0013219A" w:rsidRDefault="00B609AF" w:rsidP="008B3B2E">
            <w:pPr>
              <w:pStyle w:val="Footer"/>
              <w:spacing w:after="0" w:line="240" w:lineRule="auto"/>
              <w:ind w:left="851" w:hanging="851"/>
              <w:rPr>
                <w:rFonts w:ascii="Arial" w:hAnsi="Arial" w:cs="Arial"/>
              </w:rPr>
            </w:pPr>
            <w:r w:rsidRPr="0013219A">
              <w:rPr>
                <w:rFonts w:ascii="Arial" w:hAnsi="Arial" w:cs="Arial"/>
              </w:rPr>
              <w:t>15 cm</w:t>
            </w:r>
            <w:r w:rsidRPr="0013219A">
              <w:rPr>
                <w:rFonts w:ascii="Arial" w:hAnsi="Arial" w:cs="Arial"/>
                <w:vertAlign w:val="superscript"/>
              </w:rPr>
              <w:t>3</w:t>
            </w:r>
            <w:r w:rsidRPr="0013219A">
              <w:rPr>
                <w:rFonts w:ascii="Arial" w:hAnsi="Arial" w:cs="Arial"/>
              </w:rPr>
              <w:t xml:space="preserve"> 2.0 mol dm</w:t>
            </w:r>
            <w:r w:rsidRPr="0013219A">
              <w:rPr>
                <w:rFonts w:ascii="Arial" w:hAnsi="Arial" w:cs="Arial"/>
                <w:vertAlign w:val="superscript"/>
              </w:rPr>
              <w:t>–3</w:t>
            </w:r>
            <w:r w:rsidRPr="0013219A">
              <w:rPr>
                <w:rFonts w:ascii="Arial" w:hAnsi="Arial" w:cs="Arial"/>
              </w:rPr>
              <w:t xml:space="preserve"> hydrochloric acid</w:t>
            </w:r>
          </w:p>
        </w:tc>
      </w:tr>
      <w:tr w:rsidR="008B3B2E" w:rsidRPr="0013219A" w:rsidTr="008B3B2E">
        <w:tc>
          <w:tcPr>
            <w:tcW w:w="737" w:type="dxa"/>
          </w:tcPr>
          <w:p w:rsidR="008B3B2E" w:rsidRDefault="00B609AF" w:rsidP="008B3B2E">
            <w:pPr>
              <w:spacing w:after="0" w:line="240" w:lineRule="auto"/>
              <w:rPr>
                <w:rFonts w:ascii="Arial" w:hAnsi="Arial" w:cs="Arial"/>
                <w:b/>
              </w:rPr>
            </w:pPr>
            <w:r w:rsidRPr="0013219A">
              <w:rPr>
                <w:rFonts w:ascii="Arial" w:hAnsi="Arial" w:cs="Arial"/>
                <w:b/>
              </w:rPr>
              <w:t>[O][T]</w:t>
            </w:r>
          </w:p>
          <w:p w:rsidR="00B609AF" w:rsidRPr="0013219A" w:rsidRDefault="00B609AF" w:rsidP="008B3B2E">
            <w:pPr>
              <w:spacing w:after="0" w:line="240" w:lineRule="auto"/>
              <w:rPr>
                <w:rFonts w:ascii="Arial" w:hAnsi="Arial" w:cs="Arial"/>
                <w:b/>
              </w:rPr>
            </w:pPr>
            <w:r w:rsidRPr="0013219A">
              <w:rPr>
                <w:rFonts w:ascii="Arial" w:hAnsi="Arial" w:cs="Arial"/>
                <w:b/>
              </w:rPr>
              <w:t>[N]</w:t>
            </w:r>
          </w:p>
        </w:tc>
        <w:tc>
          <w:tcPr>
            <w:tcW w:w="454" w:type="dxa"/>
          </w:tcPr>
          <w:p w:rsidR="00B609AF" w:rsidRPr="0013219A" w:rsidRDefault="00B609AF" w:rsidP="008B3B2E">
            <w:pPr>
              <w:spacing w:after="0" w:line="240" w:lineRule="auto"/>
              <w:rPr>
                <w:rFonts w:ascii="Arial" w:hAnsi="Arial" w:cs="Arial"/>
              </w:rPr>
            </w:pPr>
            <w:r w:rsidRPr="0013219A">
              <w:rPr>
                <w:rFonts w:ascii="Arial" w:hAnsi="Arial" w:cs="Arial"/>
              </w:rPr>
              <w:t>(u)</w:t>
            </w:r>
          </w:p>
        </w:tc>
        <w:tc>
          <w:tcPr>
            <w:tcW w:w="8220" w:type="dxa"/>
          </w:tcPr>
          <w:p w:rsidR="00B609AF" w:rsidRPr="0013219A" w:rsidRDefault="00B609AF" w:rsidP="008B3B2E">
            <w:pPr>
              <w:pStyle w:val="Footer"/>
              <w:spacing w:after="0" w:line="240" w:lineRule="auto"/>
              <w:ind w:left="851" w:hanging="851"/>
              <w:rPr>
                <w:rFonts w:ascii="Arial" w:hAnsi="Arial" w:cs="Arial"/>
              </w:rPr>
            </w:pPr>
            <w:r w:rsidRPr="0013219A">
              <w:rPr>
                <w:rFonts w:ascii="Arial" w:hAnsi="Arial" w:cs="Arial"/>
                <w:iCs/>
              </w:rPr>
              <w:t>2 g sodium nitrite</w:t>
            </w:r>
          </w:p>
        </w:tc>
      </w:tr>
      <w:tr w:rsidR="008B3B2E" w:rsidRPr="0013219A" w:rsidTr="008B3B2E">
        <w:tc>
          <w:tcPr>
            <w:tcW w:w="737" w:type="dxa"/>
          </w:tcPr>
          <w:p w:rsidR="00B609AF" w:rsidRPr="0013219A" w:rsidRDefault="00B609AF" w:rsidP="008B3B2E">
            <w:pPr>
              <w:spacing w:after="0" w:line="240" w:lineRule="auto"/>
              <w:rPr>
                <w:rFonts w:ascii="Arial" w:hAnsi="Arial" w:cs="Arial"/>
                <w:b/>
              </w:rPr>
            </w:pPr>
            <w:r w:rsidRPr="0013219A">
              <w:rPr>
                <w:rFonts w:ascii="Arial" w:hAnsi="Arial" w:cs="Arial"/>
                <w:b/>
              </w:rPr>
              <w:t>[H]</w:t>
            </w:r>
          </w:p>
        </w:tc>
        <w:tc>
          <w:tcPr>
            <w:tcW w:w="454" w:type="dxa"/>
          </w:tcPr>
          <w:p w:rsidR="00B609AF" w:rsidRPr="0013219A" w:rsidRDefault="00B609AF" w:rsidP="008B3B2E">
            <w:pPr>
              <w:spacing w:after="0" w:line="240" w:lineRule="auto"/>
              <w:rPr>
                <w:rFonts w:ascii="Arial" w:hAnsi="Arial" w:cs="Arial"/>
              </w:rPr>
            </w:pPr>
            <w:r w:rsidRPr="0013219A">
              <w:rPr>
                <w:rFonts w:ascii="Arial" w:hAnsi="Arial" w:cs="Arial"/>
              </w:rPr>
              <w:t>(v)</w:t>
            </w:r>
          </w:p>
        </w:tc>
        <w:tc>
          <w:tcPr>
            <w:tcW w:w="8220" w:type="dxa"/>
          </w:tcPr>
          <w:p w:rsidR="00B609AF" w:rsidRPr="0013219A" w:rsidRDefault="00B609AF" w:rsidP="008B3B2E">
            <w:pPr>
              <w:pStyle w:val="Footer"/>
              <w:spacing w:after="0" w:line="240" w:lineRule="auto"/>
              <w:ind w:left="851" w:hanging="851"/>
              <w:rPr>
                <w:rFonts w:ascii="Arial" w:hAnsi="Arial" w:cs="Arial"/>
              </w:rPr>
            </w:pPr>
            <w:r w:rsidRPr="0013219A">
              <w:rPr>
                <w:rFonts w:ascii="Arial" w:hAnsi="Arial" w:cs="Arial"/>
              </w:rPr>
              <w:t>0.5 g naphthalen-2-ol (</w:t>
            </w:r>
            <w:r w:rsidR="00434B4F" w:rsidRPr="0013219A">
              <w:rPr>
                <w:rFonts w:ascii="Arial" w:hAnsi="Arial" w:cs="Arial"/>
              </w:rPr>
              <w:t>β</w:t>
            </w:r>
            <w:r w:rsidRPr="0013219A">
              <w:rPr>
                <w:rFonts w:ascii="Arial" w:hAnsi="Arial" w:cs="Arial"/>
              </w:rPr>
              <w:t>-</w:t>
            </w:r>
            <w:proofErr w:type="spellStart"/>
            <w:r w:rsidRPr="0013219A">
              <w:rPr>
                <w:rFonts w:ascii="Arial" w:hAnsi="Arial" w:cs="Arial"/>
              </w:rPr>
              <w:t>naphthol</w:t>
            </w:r>
            <w:proofErr w:type="spellEnd"/>
            <w:r w:rsidRPr="0013219A">
              <w:rPr>
                <w:rFonts w:ascii="Arial" w:hAnsi="Arial" w:cs="Arial"/>
              </w:rPr>
              <w:t>)</w:t>
            </w:r>
          </w:p>
        </w:tc>
      </w:tr>
      <w:tr w:rsidR="008B3B2E" w:rsidRPr="00B16B2E" w:rsidTr="008B3B2E">
        <w:tc>
          <w:tcPr>
            <w:tcW w:w="737" w:type="dxa"/>
          </w:tcPr>
          <w:p w:rsidR="00B609AF" w:rsidRPr="0013219A" w:rsidRDefault="00B609AF" w:rsidP="008B3B2E">
            <w:pPr>
              <w:spacing w:after="0" w:line="240" w:lineRule="auto"/>
              <w:rPr>
                <w:rFonts w:ascii="Arial" w:hAnsi="Arial" w:cs="Arial"/>
                <w:b/>
              </w:rPr>
            </w:pPr>
            <w:r w:rsidRPr="0013219A">
              <w:rPr>
                <w:rFonts w:ascii="Arial" w:hAnsi="Arial" w:cs="Arial"/>
                <w:b/>
              </w:rPr>
              <w:t>[C]</w:t>
            </w:r>
          </w:p>
        </w:tc>
        <w:tc>
          <w:tcPr>
            <w:tcW w:w="454" w:type="dxa"/>
          </w:tcPr>
          <w:p w:rsidR="00B609AF" w:rsidRPr="0013219A" w:rsidRDefault="00B609AF" w:rsidP="008B3B2E">
            <w:pPr>
              <w:spacing w:after="0" w:line="240" w:lineRule="auto"/>
              <w:rPr>
                <w:rFonts w:ascii="Arial" w:hAnsi="Arial" w:cs="Arial"/>
              </w:rPr>
            </w:pPr>
            <w:r w:rsidRPr="0013219A">
              <w:rPr>
                <w:rFonts w:ascii="Arial" w:hAnsi="Arial" w:cs="Arial"/>
              </w:rPr>
              <w:t>(w)</w:t>
            </w:r>
          </w:p>
        </w:tc>
        <w:tc>
          <w:tcPr>
            <w:tcW w:w="8220" w:type="dxa"/>
          </w:tcPr>
          <w:p w:rsidR="00B609AF" w:rsidRPr="00B609AF" w:rsidRDefault="00B609AF" w:rsidP="008B3B2E">
            <w:pPr>
              <w:pStyle w:val="Footer"/>
              <w:spacing w:after="0" w:line="240" w:lineRule="auto"/>
              <w:ind w:left="851" w:hanging="851"/>
              <w:rPr>
                <w:rFonts w:ascii="Arial" w:hAnsi="Arial" w:cs="Arial"/>
              </w:rPr>
            </w:pPr>
            <w:r w:rsidRPr="0013219A">
              <w:rPr>
                <w:rFonts w:ascii="Arial" w:hAnsi="Arial" w:cs="Arial"/>
              </w:rPr>
              <w:t>5 cm</w:t>
            </w:r>
            <w:r w:rsidRPr="0013219A">
              <w:rPr>
                <w:rFonts w:ascii="Arial" w:hAnsi="Arial" w:cs="Arial"/>
                <w:vertAlign w:val="superscript"/>
              </w:rPr>
              <w:t>3</w:t>
            </w:r>
            <w:r w:rsidRPr="0013219A">
              <w:rPr>
                <w:rFonts w:ascii="Arial" w:hAnsi="Arial" w:cs="Arial"/>
              </w:rPr>
              <w:t xml:space="preserve"> 2.0 mol dm</w:t>
            </w:r>
            <w:r w:rsidRPr="0013219A">
              <w:rPr>
                <w:rFonts w:ascii="Arial" w:hAnsi="Arial" w:cs="Arial"/>
                <w:vertAlign w:val="superscript"/>
              </w:rPr>
              <w:t>–3</w:t>
            </w:r>
            <w:r w:rsidRPr="0013219A">
              <w:rPr>
                <w:rFonts w:ascii="Arial" w:hAnsi="Arial" w:cs="Arial"/>
              </w:rPr>
              <w:t xml:space="preserve"> sodium hydroxide</w:t>
            </w:r>
          </w:p>
        </w:tc>
      </w:tr>
      <w:tr w:rsidR="008B3B2E" w:rsidRPr="00B16B2E" w:rsidTr="008B3B2E">
        <w:tc>
          <w:tcPr>
            <w:tcW w:w="737" w:type="dxa"/>
          </w:tcPr>
          <w:p w:rsidR="00B609AF" w:rsidRPr="00B609AF" w:rsidRDefault="00B609AF" w:rsidP="008B3B2E">
            <w:pPr>
              <w:spacing w:after="0" w:line="240" w:lineRule="auto"/>
              <w:rPr>
                <w:rFonts w:ascii="Arial" w:hAnsi="Arial" w:cs="Arial"/>
              </w:rPr>
            </w:pPr>
          </w:p>
        </w:tc>
        <w:tc>
          <w:tcPr>
            <w:tcW w:w="454" w:type="dxa"/>
          </w:tcPr>
          <w:p w:rsidR="00B609AF" w:rsidRPr="00B609AF" w:rsidRDefault="00B609AF" w:rsidP="008B3B2E">
            <w:pPr>
              <w:spacing w:after="0" w:line="240" w:lineRule="auto"/>
              <w:rPr>
                <w:rFonts w:ascii="Arial" w:hAnsi="Arial" w:cs="Arial"/>
              </w:rPr>
            </w:pPr>
            <w:r w:rsidRPr="00B609AF">
              <w:rPr>
                <w:rFonts w:ascii="Arial" w:hAnsi="Arial" w:cs="Arial"/>
              </w:rPr>
              <w:t>(x)</w:t>
            </w:r>
          </w:p>
        </w:tc>
        <w:tc>
          <w:tcPr>
            <w:tcW w:w="8220" w:type="dxa"/>
          </w:tcPr>
          <w:p w:rsidR="00B609AF" w:rsidRPr="00B609AF" w:rsidRDefault="00B609AF" w:rsidP="008B3B2E">
            <w:pPr>
              <w:pStyle w:val="Footer"/>
              <w:spacing w:after="0" w:line="240" w:lineRule="auto"/>
              <w:ind w:left="851" w:hanging="851"/>
              <w:rPr>
                <w:rFonts w:ascii="Arial" w:hAnsi="Arial" w:cs="Arial"/>
              </w:rPr>
            </w:pPr>
            <w:r w:rsidRPr="00B609AF">
              <w:rPr>
                <w:rFonts w:ascii="Arial" w:hAnsi="Arial" w:cs="Arial"/>
              </w:rPr>
              <w:t>15 cm</w:t>
            </w:r>
            <w:r w:rsidRPr="00B609AF">
              <w:rPr>
                <w:rFonts w:ascii="Arial" w:hAnsi="Arial" w:cs="Arial"/>
                <w:vertAlign w:val="superscript"/>
              </w:rPr>
              <w:t>3</w:t>
            </w:r>
            <w:r w:rsidRPr="00B609AF">
              <w:rPr>
                <w:rFonts w:ascii="Arial" w:hAnsi="Arial" w:cs="Arial"/>
              </w:rPr>
              <w:t xml:space="preserve"> distilled water</w:t>
            </w:r>
          </w:p>
        </w:tc>
      </w:tr>
      <w:tr w:rsidR="008B3B2E" w:rsidRPr="00B16B2E" w:rsidTr="008B3B2E">
        <w:tc>
          <w:tcPr>
            <w:tcW w:w="737" w:type="dxa"/>
          </w:tcPr>
          <w:p w:rsidR="00B609AF" w:rsidRPr="00B609AF" w:rsidRDefault="00B609AF" w:rsidP="008B3B2E">
            <w:pPr>
              <w:spacing w:after="0" w:line="240" w:lineRule="auto"/>
              <w:rPr>
                <w:rFonts w:ascii="Arial" w:hAnsi="Arial" w:cs="Arial"/>
              </w:rPr>
            </w:pPr>
          </w:p>
        </w:tc>
        <w:tc>
          <w:tcPr>
            <w:tcW w:w="454" w:type="dxa"/>
          </w:tcPr>
          <w:p w:rsidR="00B609AF" w:rsidRPr="00B609AF" w:rsidRDefault="00B609AF" w:rsidP="008B3B2E">
            <w:pPr>
              <w:spacing w:after="0" w:line="240" w:lineRule="auto"/>
              <w:rPr>
                <w:rFonts w:ascii="Arial" w:hAnsi="Arial" w:cs="Arial"/>
              </w:rPr>
            </w:pPr>
            <w:r w:rsidRPr="00B609AF">
              <w:rPr>
                <w:rFonts w:ascii="Arial" w:hAnsi="Arial" w:cs="Arial"/>
              </w:rPr>
              <w:t>(y)</w:t>
            </w:r>
          </w:p>
        </w:tc>
        <w:tc>
          <w:tcPr>
            <w:tcW w:w="8220" w:type="dxa"/>
          </w:tcPr>
          <w:p w:rsidR="00B609AF" w:rsidRPr="00B609AF" w:rsidRDefault="00B609AF" w:rsidP="008B3B2E">
            <w:pPr>
              <w:pStyle w:val="Footer"/>
              <w:spacing w:after="0" w:line="240" w:lineRule="auto"/>
              <w:ind w:left="851" w:hanging="851"/>
              <w:rPr>
                <w:rFonts w:ascii="Arial" w:hAnsi="Arial" w:cs="Arial"/>
              </w:rPr>
            </w:pPr>
            <w:r w:rsidRPr="00B609AF">
              <w:rPr>
                <w:rFonts w:ascii="Arial" w:hAnsi="Arial" w:cs="Arial"/>
              </w:rPr>
              <w:t>ice</w:t>
            </w:r>
          </w:p>
        </w:tc>
      </w:tr>
      <w:tr w:rsidR="008B3B2E" w:rsidRPr="00B16B2E" w:rsidTr="008B3B2E">
        <w:tc>
          <w:tcPr>
            <w:tcW w:w="737" w:type="dxa"/>
          </w:tcPr>
          <w:p w:rsidR="00B609AF" w:rsidRPr="00B609AF" w:rsidRDefault="00B609AF" w:rsidP="008B3B2E">
            <w:pPr>
              <w:spacing w:after="0" w:line="240" w:lineRule="auto"/>
              <w:rPr>
                <w:rFonts w:ascii="Arial" w:hAnsi="Arial" w:cs="Arial"/>
              </w:rPr>
            </w:pPr>
          </w:p>
        </w:tc>
        <w:tc>
          <w:tcPr>
            <w:tcW w:w="454" w:type="dxa"/>
          </w:tcPr>
          <w:p w:rsidR="00B609AF" w:rsidRPr="00B609AF" w:rsidRDefault="00B609AF" w:rsidP="008B3B2E">
            <w:pPr>
              <w:spacing w:after="0" w:line="240" w:lineRule="auto"/>
              <w:rPr>
                <w:rFonts w:ascii="Arial" w:hAnsi="Arial" w:cs="Arial"/>
              </w:rPr>
            </w:pPr>
            <w:r w:rsidRPr="00B609AF">
              <w:rPr>
                <w:rFonts w:ascii="Arial" w:hAnsi="Arial" w:cs="Arial"/>
              </w:rPr>
              <w:t>(z)</w:t>
            </w:r>
          </w:p>
        </w:tc>
        <w:tc>
          <w:tcPr>
            <w:tcW w:w="8220" w:type="dxa"/>
          </w:tcPr>
          <w:p w:rsidR="00B609AF" w:rsidRPr="00B609AF" w:rsidRDefault="00B609AF" w:rsidP="008B3B2E">
            <w:pPr>
              <w:pStyle w:val="Footer"/>
              <w:spacing w:after="0" w:line="240" w:lineRule="auto"/>
              <w:ind w:left="851" w:hanging="851"/>
              <w:rPr>
                <w:rFonts w:ascii="Arial" w:hAnsi="Arial" w:cs="Arial"/>
              </w:rPr>
            </w:pPr>
            <w:r w:rsidRPr="00B609AF">
              <w:rPr>
                <w:rFonts w:ascii="Arial" w:hAnsi="Arial" w:cs="Arial"/>
              </w:rPr>
              <w:t xml:space="preserve">access to balance weighing to at least 1 </w:t>
            </w:r>
            <w:proofErr w:type="spellStart"/>
            <w:r w:rsidRPr="00B609AF">
              <w:rPr>
                <w:rFonts w:ascii="Arial" w:hAnsi="Arial" w:cs="Arial"/>
              </w:rPr>
              <w:t>dp</w:t>
            </w:r>
            <w:proofErr w:type="spellEnd"/>
          </w:p>
        </w:tc>
      </w:tr>
      <w:tr w:rsidR="008B3B2E" w:rsidRPr="00B16B2E" w:rsidTr="008B3B2E">
        <w:tc>
          <w:tcPr>
            <w:tcW w:w="737" w:type="dxa"/>
          </w:tcPr>
          <w:p w:rsidR="00B609AF" w:rsidRPr="00B609AF" w:rsidRDefault="00B609AF" w:rsidP="008B3B2E">
            <w:pPr>
              <w:spacing w:after="0" w:line="240" w:lineRule="auto"/>
              <w:rPr>
                <w:rFonts w:ascii="Arial" w:hAnsi="Arial" w:cs="Arial"/>
              </w:rPr>
            </w:pPr>
          </w:p>
        </w:tc>
        <w:tc>
          <w:tcPr>
            <w:tcW w:w="454" w:type="dxa"/>
          </w:tcPr>
          <w:p w:rsidR="00B609AF" w:rsidRPr="00B609AF" w:rsidRDefault="0013219A" w:rsidP="008B3B2E">
            <w:pPr>
              <w:spacing w:after="0" w:line="240" w:lineRule="auto"/>
              <w:rPr>
                <w:rFonts w:ascii="Arial" w:hAnsi="Arial" w:cs="Arial"/>
              </w:rPr>
            </w:pPr>
            <w:r>
              <w:rPr>
                <w:rFonts w:ascii="Arial" w:hAnsi="Arial" w:cs="Arial"/>
              </w:rPr>
              <w:t>(</w:t>
            </w:r>
            <w:proofErr w:type="spellStart"/>
            <w:r>
              <w:rPr>
                <w:rFonts w:ascii="Arial" w:hAnsi="Arial" w:cs="Arial"/>
              </w:rPr>
              <w:t>aa</w:t>
            </w:r>
            <w:proofErr w:type="spellEnd"/>
            <w:r>
              <w:rPr>
                <w:rFonts w:ascii="Arial" w:hAnsi="Arial" w:cs="Arial"/>
              </w:rPr>
              <w:t>)</w:t>
            </w:r>
          </w:p>
        </w:tc>
        <w:tc>
          <w:tcPr>
            <w:tcW w:w="8220" w:type="dxa"/>
          </w:tcPr>
          <w:p w:rsidR="00B609AF" w:rsidRPr="00B609AF" w:rsidRDefault="00B609AF" w:rsidP="008B3B2E">
            <w:pPr>
              <w:pStyle w:val="Footer"/>
              <w:spacing w:after="0" w:line="240" w:lineRule="auto"/>
              <w:ind w:left="851" w:hanging="851"/>
              <w:rPr>
                <w:rFonts w:ascii="Arial" w:hAnsi="Arial" w:cs="Arial"/>
              </w:rPr>
            </w:pPr>
            <w:r w:rsidRPr="00B609AF">
              <w:rPr>
                <w:rFonts w:ascii="Arial" w:hAnsi="Arial" w:cs="Arial"/>
              </w:rPr>
              <w:t>pen suitable for marking glassware</w:t>
            </w:r>
          </w:p>
        </w:tc>
      </w:tr>
      <w:tr w:rsidR="008B3B2E" w:rsidRPr="00B16B2E" w:rsidTr="008B3B2E">
        <w:tc>
          <w:tcPr>
            <w:tcW w:w="737" w:type="dxa"/>
          </w:tcPr>
          <w:p w:rsidR="00B609AF" w:rsidRPr="00B609AF" w:rsidRDefault="00B609AF" w:rsidP="008B3B2E">
            <w:pPr>
              <w:spacing w:after="0" w:line="240" w:lineRule="auto"/>
              <w:rPr>
                <w:rFonts w:ascii="Arial" w:hAnsi="Arial" w:cs="Arial"/>
              </w:rPr>
            </w:pPr>
          </w:p>
        </w:tc>
        <w:tc>
          <w:tcPr>
            <w:tcW w:w="454" w:type="dxa"/>
          </w:tcPr>
          <w:p w:rsidR="00B609AF" w:rsidRPr="00B609AF" w:rsidRDefault="008B3B2E" w:rsidP="008B3B2E">
            <w:pPr>
              <w:spacing w:after="0" w:line="240" w:lineRule="auto"/>
              <w:rPr>
                <w:rFonts w:ascii="Arial" w:hAnsi="Arial" w:cs="Arial"/>
              </w:rPr>
            </w:pPr>
            <w:r>
              <w:rPr>
                <w:rFonts w:ascii="Arial" w:hAnsi="Arial" w:cs="Arial"/>
              </w:rPr>
              <w:t>(b</w:t>
            </w:r>
            <w:r w:rsidR="0013219A">
              <w:rPr>
                <w:rFonts w:ascii="Arial" w:hAnsi="Arial" w:cs="Arial"/>
              </w:rPr>
              <w:t>b)</w:t>
            </w:r>
          </w:p>
        </w:tc>
        <w:tc>
          <w:tcPr>
            <w:tcW w:w="8220" w:type="dxa"/>
          </w:tcPr>
          <w:p w:rsidR="00B609AF" w:rsidRPr="00B609AF" w:rsidRDefault="00B609AF" w:rsidP="008B3B2E">
            <w:pPr>
              <w:pStyle w:val="Footer"/>
              <w:spacing w:after="0" w:line="240" w:lineRule="auto"/>
              <w:ind w:left="851" w:hanging="851"/>
              <w:rPr>
                <w:rFonts w:ascii="Arial" w:hAnsi="Arial" w:cs="Arial"/>
              </w:rPr>
            </w:pPr>
            <w:r w:rsidRPr="00B609AF">
              <w:rPr>
                <w:rFonts w:ascii="Arial" w:hAnsi="Arial" w:cs="Arial"/>
              </w:rPr>
              <w:t>paper towel</w:t>
            </w:r>
          </w:p>
        </w:tc>
      </w:tr>
    </w:tbl>
    <w:p w:rsidR="00E328E9" w:rsidRDefault="00E328E9" w:rsidP="006E7C46">
      <w:pPr>
        <w:spacing w:after="120" w:line="240" w:lineRule="auto"/>
        <w:rPr>
          <w:rFonts w:ascii="Arial" w:eastAsia="Times New Roman" w:hAnsi="Arial" w:cs="Arial"/>
          <w:lang w:eastAsia="en-GB"/>
        </w:rPr>
      </w:pPr>
    </w:p>
    <w:p w:rsidR="008B3B2E" w:rsidRDefault="008B3B2E">
      <w:pPr>
        <w:spacing w:after="0" w:line="240" w:lineRule="auto"/>
        <w:rPr>
          <w:rFonts w:ascii="Arial" w:eastAsia="Times New Roman" w:hAnsi="Arial" w:cs="Arial"/>
          <w:b/>
          <w:bCs/>
          <w:lang w:eastAsia="en-GB"/>
        </w:rPr>
      </w:pPr>
      <w:r>
        <w:rPr>
          <w:rFonts w:ascii="Arial" w:eastAsia="Times New Roman" w:hAnsi="Arial" w:cs="Arial"/>
          <w:b/>
          <w:bCs/>
          <w:lang w:eastAsia="en-GB"/>
        </w:rPr>
        <w:br w:type="page"/>
      </w:r>
    </w:p>
    <w:p w:rsidR="00B16B2E" w:rsidRDefault="00B16B2E" w:rsidP="00AB2D4F">
      <w:pPr>
        <w:spacing w:after="0" w:line="240" w:lineRule="auto"/>
        <w:rPr>
          <w:rFonts w:ascii="Arial" w:eastAsia="Times New Roman" w:hAnsi="Arial" w:cs="Arial"/>
          <w:b/>
          <w:bCs/>
          <w:lang w:eastAsia="en-GB"/>
        </w:rPr>
      </w:pPr>
      <w:r w:rsidRPr="00AB2D4F">
        <w:rPr>
          <w:rFonts w:ascii="Arial" w:eastAsia="Times New Roman" w:hAnsi="Arial" w:cs="Arial"/>
          <w:b/>
          <w:bCs/>
          <w:lang w:eastAsia="en-GB"/>
        </w:rPr>
        <w:lastRenderedPageBreak/>
        <w:t xml:space="preserve">Additional </w:t>
      </w:r>
      <w:r w:rsidR="008B3B2E">
        <w:rPr>
          <w:rFonts w:ascii="Arial" w:eastAsia="Times New Roman" w:hAnsi="Arial" w:cs="Arial"/>
          <w:b/>
          <w:bCs/>
          <w:lang w:eastAsia="en-GB"/>
        </w:rPr>
        <w:t>i</w:t>
      </w:r>
      <w:r w:rsidRPr="00AB2D4F">
        <w:rPr>
          <w:rFonts w:ascii="Arial" w:eastAsia="Times New Roman" w:hAnsi="Arial" w:cs="Arial"/>
          <w:b/>
          <w:bCs/>
          <w:lang w:eastAsia="en-GB"/>
        </w:rPr>
        <w:t>nstructions</w:t>
      </w:r>
    </w:p>
    <w:p w:rsidR="00B609AF" w:rsidRDefault="00B609AF" w:rsidP="00AB2D4F">
      <w:pPr>
        <w:spacing w:after="0" w:line="240" w:lineRule="auto"/>
        <w:rPr>
          <w:rFonts w:ascii="Arial" w:eastAsia="Times New Roman" w:hAnsi="Arial" w:cs="Arial"/>
          <w:b/>
          <w:bCs/>
          <w:lang w:eastAsia="en-GB"/>
        </w:rPr>
      </w:pPr>
    </w:p>
    <w:p w:rsidR="00B609AF" w:rsidRPr="00B609AF" w:rsidRDefault="00B609AF" w:rsidP="00B609AF">
      <w:pPr>
        <w:spacing w:after="0" w:line="240" w:lineRule="auto"/>
        <w:rPr>
          <w:rFonts w:ascii="Arial" w:hAnsi="Arial" w:cs="Arial"/>
          <w:szCs w:val="20"/>
        </w:rPr>
      </w:pPr>
      <w:r w:rsidRPr="00B609AF">
        <w:rPr>
          <w:rFonts w:ascii="Arial" w:hAnsi="Arial" w:cs="Arial"/>
          <w:szCs w:val="20"/>
        </w:rPr>
        <w:t>A simple ice bath is made by placing (crushed) ice in a 250 cm</w:t>
      </w:r>
      <w:r w:rsidRPr="00B609AF">
        <w:rPr>
          <w:rFonts w:ascii="Arial" w:hAnsi="Arial" w:cs="Arial"/>
          <w:szCs w:val="20"/>
          <w:vertAlign w:val="superscript"/>
        </w:rPr>
        <w:t>3</w:t>
      </w:r>
      <w:r w:rsidRPr="00B609AF">
        <w:rPr>
          <w:rFonts w:ascii="Arial" w:hAnsi="Arial" w:cs="Arial"/>
          <w:szCs w:val="20"/>
        </w:rPr>
        <w:t xml:space="preserve"> beaker. If a freezing mixture is required then sodium chloride salt is added to the ice.</w:t>
      </w:r>
    </w:p>
    <w:p w:rsidR="00B609AF" w:rsidRPr="00B609AF" w:rsidRDefault="00B609AF" w:rsidP="00B609AF">
      <w:pPr>
        <w:spacing w:after="0" w:line="240" w:lineRule="auto"/>
        <w:rPr>
          <w:rFonts w:ascii="Arial" w:hAnsi="Arial" w:cs="Arial"/>
          <w:b/>
          <w:szCs w:val="20"/>
        </w:rPr>
      </w:pPr>
    </w:p>
    <w:p w:rsidR="00B609AF" w:rsidRPr="00B609AF" w:rsidRDefault="00B609AF" w:rsidP="00B609AF">
      <w:pPr>
        <w:spacing w:after="0" w:line="240" w:lineRule="auto"/>
        <w:rPr>
          <w:rFonts w:ascii="Arial" w:hAnsi="Arial" w:cs="Arial"/>
          <w:szCs w:val="20"/>
        </w:rPr>
      </w:pPr>
      <w:r w:rsidRPr="00B609AF">
        <w:rPr>
          <w:rFonts w:ascii="Arial" w:hAnsi="Arial" w:cs="Arial"/>
          <w:szCs w:val="20"/>
        </w:rPr>
        <w:t>Good ventilation of the laboratory or use of a fume cupboard is needed.</w:t>
      </w:r>
    </w:p>
    <w:p w:rsidR="00B609AF" w:rsidRPr="00B609AF" w:rsidRDefault="00B609AF" w:rsidP="00AB2D4F">
      <w:pPr>
        <w:spacing w:after="0" w:line="240" w:lineRule="auto"/>
        <w:rPr>
          <w:rFonts w:ascii="Arial" w:eastAsia="Times New Roman" w:hAnsi="Arial" w:cs="Arial"/>
          <w:bCs/>
          <w:sz w:val="24"/>
          <w:lang w:eastAsia="en-GB"/>
        </w:rPr>
      </w:pPr>
    </w:p>
    <w:p w:rsidR="00AB2D4F" w:rsidRPr="00723064" w:rsidRDefault="00AB2D4F" w:rsidP="00723064">
      <w:pPr>
        <w:spacing w:after="0" w:line="240" w:lineRule="auto"/>
        <w:rPr>
          <w:rFonts w:ascii="Arial" w:eastAsia="Times New Roman" w:hAnsi="Arial" w:cs="Arial"/>
          <w:lang w:eastAsia="en-GB"/>
        </w:rPr>
      </w:pPr>
    </w:p>
    <w:p w:rsidR="00B16B2E" w:rsidRPr="00723064" w:rsidRDefault="00B16B2E" w:rsidP="00723064">
      <w:pPr>
        <w:spacing w:after="0" w:line="240" w:lineRule="auto"/>
        <w:rPr>
          <w:rFonts w:ascii="Arial" w:hAnsi="Arial" w:cs="Arial"/>
          <w:b/>
        </w:rPr>
      </w:pPr>
      <w:r w:rsidRPr="00723064">
        <w:rPr>
          <w:rFonts w:ascii="Arial" w:hAnsi="Arial" w:cs="Arial"/>
          <w:b/>
        </w:rPr>
        <w:t xml:space="preserve">Hazard symbols </w:t>
      </w:r>
    </w:p>
    <w:tbl>
      <w:tblPr>
        <w:tblStyle w:val="TableGrid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bottom w:w="28" w:type="dxa"/>
        </w:tblCellMar>
        <w:tblLook w:val="04A0" w:firstRow="1" w:lastRow="0" w:firstColumn="1" w:lastColumn="0" w:noHBand="0" w:noVBand="1"/>
      </w:tblPr>
      <w:tblGrid>
        <w:gridCol w:w="4589"/>
        <w:gridCol w:w="4697"/>
      </w:tblGrid>
      <w:tr w:rsidR="00B16B2E" w:rsidRPr="00723064" w:rsidTr="0013219A">
        <w:tc>
          <w:tcPr>
            <w:tcW w:w="4589" w:type="dxa"/>
          </w:tcPr>
          <w:p w:rsidR="00B16B2E" w:rsidRPr="00723064" w:rsidRDefault="00B16B2E" w:rsidP="00723064">
            <w:pPr>
              <w:spacing w:after="0" w:line="240" w:lineRule="auto"/>
              <w:rPr>
                <w:rFonts w:ascii="Arial" w:hAnsi="Arial" w:cs="Arial"/>
              </w:rPr>
            </w:pPr>
            <w:r w:rsidRPr="00723064">
              <w:rPr>
                <w:rFonts w:ascii="Arial" w:hAnsi="Arial" w:cs="Arial"/>
                <w:b/>
              </w:rPr>
              <w:t>C</w:t>
            </w:r>
            <w:r w:rsidRPr="00723064">
              <w:rPr>
                <w:rFonts w:ascii="Arial" w:hAnsi="Arial" w:cs="Arial"/>
              </w:rPr>
              <w:t xml:space="preserve"> = corrosive substance</w:t>
            </w:r>
          </w:p>
        </w:tc>
        <w:tc>
          <w:tcPr>
            <w:tcW w:w="4697" w:type="dxa"/>
          </w:tcPr>
          <w:p w:rsidR="00B16B2E" w:rsidRPr="00723064" w:rsidRDefault="00B16B2E" w:rsidP="00723064">
            <w:pPr>
              <w:spacing w:after="0" w:line="240" w:lineRule="auto"/>
              <w:rPr>
                <w:rFonts w:ascii="Arial" w:hAnsi="Arial" w:cs="Arial"/>
              </w:rPr>
            </w:pPr>
            <w:r w:rsidRPr="00723064">
              <w:rPr>
                <w:rFonts w:ascii="Arial" w:hAnsi="Arial" w:cs="Arial"/>
                <w:b/>
              </w:rPr>
              <w:t>F</w:t>
            </w:r>
            <w:r w:rsidRPr="00723064">
              <w:rPr>
                <w:rFonts w:ascii="Arial" w:hAnsi="Arial" w:cs="Arial"/>
              </w:rPr>
              <w:t xml:space="preserve"> = highly flammable substance</w:t>
            </w:r>
          </w:p>
        </w:tc>
      </w:tr>
      <w:tr w:rsidR="00B16B2E" w:rsidRPr="00723064" w:rsidTr="0013219A">
        <w:tc>
          <w:tcPr>
            <w:tcW w:w="4589" w:type="dxa"/>
          </w:tcPr>
          <w:p w:rsidR="00B16B2E" w:rsidRPr="00723064" w:rsidRDefault="00B16B2E" w:rsidP="00723064">
            <w:pPr>
              <w:spacing w:after="0" w:line="240" w:lineRule="auto"/>
              <w:rPr>
                <w:rFonts w:ascii="Arial" w:hAnsi="Arial" w:cs="Arial"/>
              </w:rPr>
            </w:pPr>
            <w:r w:rsidRPr="00723064">
              <w:rPr>
                <w:rFonts w:ascii="Arial" w:hAnsi="Arial" w:cs="Arial"/>
                <w:b/>
              </w:rPr>
              <w:t>H</w:t>
            </w:r>
            <w:r w:rsidRPr="00723064">
              <w:rPr>
                <w:rFonts w:ascii="Arial" w:hAnsi="Arial" w:cs="Arial"/>
              </w:rPr>
              <w:t xml:space="preserve"> = harmful or irritating substance</w:t>
            </w:r>
          </w:p>
        </w:tc>
        <w:tc>
          <w:tcPr>
            <w:tcW w:w="4697" w:type="dxa"/>
          </w:tcPr>
          <w:p w:rsidR="00B16B2E" w:rsidRPr="00723064" w:rsidRDefault="00B16B2E" w:rsidP="00723064">
            <w:pPr>
              <w:spacing w:after="0" w:line="240" w:lineRule="auto"/>
              <w:rPr>
                <w:rFonts w:ascii="Arial" w:hAnsi="Arial" w:cs="Arial"/>
              </w:rPr>
            </w:pPr>
            <w:r w:rsidRPr="00723064">
              <w:rPr>
                <w:rFonts w:ascii="Arial" w:hAnsi="Arial" w:cs="Arial"/>
                <w:b/>
              </w:rPr>
              <w:t>O</w:t>
            </w:r>
            <w:r w:rsidRPr="00723064">
              <w:rPr>
                <w:rFonts w:ascii="Arial" w:hAnsi="Arial" w:cs="Arial"/>
              </w:rPr>
              <w:t xml:space="preserve"> = oxidising substance</w:t>
            </w:r>
          </w:p>
        </w:tc>
      </w:tr>
      <w:tr w:rsidR="00B16B2E" w:rsidRPr="00723064" w:rsidTr="0013219A">
        <w:tc>
          <w:tcPr>
            <w:tcW w:w="4589" w:type="dxa"/>
          </w:tcPr>
          <w:p w:rsidR="00B16B2E" w:rsidRPr="00723064" w:rsidRDefault="00B16B2E" w:rsidP="00723064">
            <w:pPr>
              <w:spacing w:after="0" w:line="240" w:lineRule="auto"/>
              <w:rPr>
                <w:rFonts w:ascii="Arial" w:hAnsi="Arial" w:cs="Arial"/>
              </w:rPr>
            </w:pPr>
            <w:r w:rsidRPr="00723064">
              <w:rPr>
                <w:rFonts w:ascii="Arial" w:hAnsi="Arial" w:cs="Arial"/>
                <w:b/>
              </w:rPr>
              <w:t>N</w:t>
            </w:r>
            <w:r w:rsidRPr="00723064">
              <w:rPr>
                <w:rFonts w:ascii="Arial" w:hAnsi="Arial" w:cs="Arial"/>
              </w:rPr>
              <w:t xml:space="preserve"> = harmful to the environment</w:t>
            </w:r>
          </w:p>
        </w:tc>
        <w:tc>
          <w:tcPr>
            <w:tcW w:w="4697" w:type="dxa"/>
          </w:tcPr>
          <w:p w:rsidR="00B16B2E" w:rsidRPr="00723064" w:rsidRDefault="00B16B2E" w:rsidP="00723064">
            <w:pPr>
              <w:spacing w:after="0" w:line="240" w:lineRule="auto"/>
              <w:rPr>
                <w:rFonts w:ascii="Arial" w:hAnsi="Arial" w:cs="Arial"/>
              </w:rPr>
            </w:pPr>
            <w:r w:rsidRPr="00723064">
              <w:rPr>
                <w:rFonts w:ascii="Arial" w:hAnsi="Arial" w:cs="Arial"/>
                <w:b/>
              </w:rPr>
              <w:t>T</w:t>
            </w:r>
            <w:r w:rsidRPr="00723064">
              <w:rPr>
                <w:rFonts w:ascii="Arial" w:hAnsi="Arial" w:cs="Arial"/>
              </w:rPr>
              <w:t xml:space="preserve"> = toxic substance</w:t>
            </w:r>
          </w:p>
        </w:tc>
      </w:tr>
    </w:tbl>
    <w:p w:rsidR="00B16B2E" w:rsidRPr="00723064" w:rsidRDefault="00B16B2E" w:rsidP="00723064">
      <w:pPr>
        <w:spacing w:after="0" w:line="240" w:lineRule="auto"/>
        <w:rPr>
          <w:rFonts w:ascii="Arial" w:eastAsia="Times New Roman" w:hAnsi="Arial" w:cs="Arial"/>
          <w:color w:val="000000"/>
          <w:lang w:eastAsia="en-GB"/>
        </w:rPr>
      </w:pPr>
    </w:p>
    <w:p w:rsidR="00E33F29" w:rsidRPr="00723064" w:rsidRDefault="00E33F29" w:rsidP="00723064">
      <w:pPr>
        <w:spacing w:after="0" w:line="240" w:lineRule="auto"/>
        <w:rPr>
          <w:rFonts w:ascii="Arial" w:eastAsia="Times New Roman" w:hAnsi="Arial" w:cs="Arial"/>
          <w:color w:val="000000"/>
          <w:lang w:eastAsia="en-GB"/>
        </w:rPr>
      </w:pPr>
    </w:p>
    <w:p w:rsidR="005C2A3A" w:rsidRDefault="005C2A3A" w:rsidP="00B16B2E">
      <w:pPr>
        <w:spacing w:after="160" w:line="259" w:lineRule="auto"/>
        <w:rPr>
          <w:rFonts w:ascii="Arial" w:eastAsia="Times New Roman" w:hAnsi="Arial" w:cs="Arial"/>
          <w:color w:val="000000"/>
          <w:sz w:val="20"/>
          <w:szCs w:val="20"/>
          <w:lang w:eastAsia="en-GB"/>
        </w:rPr>
      </w:pPr>
    </w:p>
    <w:p w:rsidR="00E328E9" w:rsidRDefault="00E328E9" w:rsidP="006E7C46">
      <w:pPr>
        <w:spacing w:after="120" w:line="240" w:lineRule="auto"/>
        <w:rPr>
          <w:rFonts w:ascii="Arial" w:eastAsia="Times New Roman" w:hAnsi="Arial" w:cs="Arial"/>
          <w:lang w:eastAsia="en-GB"/>
        </w:rPr>
      </w:pPr>
    </w:p>
    <w:p w:rsidR="008B74B8" w:rsidRDefault="008B74B8" w:rsidP="006E7C46">
      <w:pPr>
        <w:spacing w:after="120" w:line="240" w:lineRule="auto"/>
        <w:rPr>
          <w:rFonts w:ascii="Arial" w:eastAsia="Times New Roman" w:hAnsi="Arial" w:cs="Arial"/>
          <w:lang w:eastAsia="en-GB"/>
        </w:rPr>
        <w:sectPr w:rsidR="008B74B8" w:rsidSect="00723064">
          <w:headerReference w:type="even" r:id="rId25"/>
          <w:headerReference w:type="default" r:id="rId26"/>
          <w:footerReference w:type="default" r:id="rId27"/>
          <w:headerReference w:type="first" r:id="rId28"/>
          <w:pgSz w:w="11906" w:h="16838"/>
          <w:pgMar w:top="1418" w:right="1418" w:bottom="1134" w:left="1418" w:header="709" w:footer="312" w:gutter="0"/>
          <w:pgNumType w:start="1"/>
          <w:cols w:space="708"/>
          <w:titlePg/>
          <w:docGrid w:linePitch="360"/>
        </w:sectPr>
      </w:pPr>
    </w:p>
    <w:p w:rsidR="008B74B8" w:rsidRPr="000A7B9F" w:rsidRDefault="008B74B8" w:rsidP="008B74B8">
      <w:pPr>
        <w:jc w:val="center"/>
        <w:rPr>
          <w:rFonts w:ascii="Arial" w:hAnsi="Arial" w:cs="Arial"/>
          <w:b/>
          <w:color w:val="C30045"/>
          <w:sz w:val="28"/>
          <w:szCs w:val="28"/>
        </w:rPr>
      </w:pPr>
      <w:r w:rsidRPr="00A25C30">
        <w:rPr>
          <w:rFonts w:ascii="Arial" w:hAnsi="Arial" w:cs="Arial"/>
          <w:b/>
          <w:color w:val="C30045"/>
          <w:sz w:val="28"/>
          <w:szCs w:val="28"/>
        </w:rPr>
        <w:lastRenderedPageBreak/>
        <w:t>Practical 1</w:t>
      </w:r>
      <w:r w:rsidR="00102573">
        <w:rPr>
          <w:rFonts w:ascii="Arial" w:hAnsi="Arial" w:cs="Arial"/>
          <w:b/>
          <w:color w:val="C30045"/>
          <w:sz w:val="28"/>
          <w:szCs w:val="28"/>
        </w:rPr>
        <w:t>1</w:t>
      </w:r>
      <w:r>
        <w:rPr>
          <w:rFonts w:ascii="Arial" w:hAnsi="Arial" w:cs="Arial"/>
          <w:b/>
          <w:color w:val="C30045"/>
          <w:sz w:val="28"/>
          <w:szCs w:val="28"/>
        </w:rPr>
        <w:t xml:space="preserve"> – </w:t>
      </w:r>
      <w:r w:rsidR="008B3B2E">
        <w:rPr>
          <w:rFonts w:ascii="Arial" w:hAnsi="Arial" w:cs="Arial"/>
          <w:b/>
          <w:color w:val="C30045"/>
          <w:sz w:val="28"/>
          <w:szCs w:val="28"/>
        </w:rPr>
        <w:t>W</w:t>
      </w:r>
      <w:r>
        <w:rPr>
          <w:rFonts w:ascii="Arial" w:hAnsi="Arial" w:cs="Arial"/>
          <w:b/>
          <w:color w:val="C30045"/>
          <w:sz w:val="28"/>
          <w:szCs w:val="28"/>
        </w:rPr>
        <w:t>orksheet</w:t>
      </w:r>
    </w:p>
    <w:p w:rsidR="008B74B8" w:rsidRDefault="00102573" w:rsidP="00102573">
      <w:pPr>
        <w:spacing w:after="240"/>
        <w:jc w:val="center"/>
        <w:rPr>
          <w:rFonts w:ascii="Arial" w:hAnsi="Arial" w:cs="Arial"/>
          <w:b/>
          <w:color w:val="C30045"/>
          <w:sz w:val="28"/>
        </w:rPr>
      </w:pPr>
      <w:r w:rsidRPr="00B609AF">
        <w:rPr>
          <w:rFonts w:ascii="Arial" w:hAnsi="Arial" w:cs="Arial"/>
          <w:b/>
          <w:color w:val="C30045"/>
          <w:sz w:val="28"/>
        </w:rPr>
        <w:t>Chemical properties of primary amines</w:t>
      </w:r>
    </w:p>
    <w:p w:rsidR="00AE5E7A" w:rsidRPr="008B3B2E" w:rsidRDefault="00AE5E7A" w:rsidP="00AE5E7A">
      <w:pPr>
        <w:spacing w:after="120" w:line="240" w:lineRule="auto"/>
        <w:rPr>
          <w:rFonts w:ascii="Arial" w:hAnsi="Arial" w:cs="Arial"/>
          <w:color w:val="C30045"/>
          <w:sz w:val="24"/>
          <w:szCs w:val="24"/>
        </w:rPr>
      </w:pPr>
      <w:r w:rsidRPr="008B3B2E">
        <w:rPr>
          <w:rFonts w:ascii="Arial" w:hAnsi="Arial" w:cs="Arial"/>
          <w:b/>
          <w:color w:val="C30045"/>
          <w:sz w:val="24"/>
          <w:szCs w:val="24"/>
        </w:rPr>
        <w:t>Aim</w:t>
      </w:r>
      <w:r w:rsidRPr="008B3B2E">
        <w:rPr>
          <w:rFonts w:ascii="Arial" w:hAnsi="Arial" w:cs="Arial"/>
          <w:color w:val="C30045"/>
          <w:sz w:val="24"/>
          <w:szCs w:val="24"/>
        </w:rPr>
        <w:t xml:space="preserve"> </w:t>
      </w:r>
    </w:p>
    <w:p w:rsidR="00AE5E7A" w:rsidRDefault="00AE5E7A" w:rsidP="00AE5E7A">
      <w:pPr>
        <w:spacing w:after="120" w:line="240" w:lineRule="auto"/>
        <w:rPr>
          <w:rFonts w:ascii="Arial" w:hAnsi="Arial" w:cs="Arial"/>
        </w:rPr>
      </w:pPr>
      <w:proofErr w:type="gramStart"/>
      <w:r w:rsidRPr="00000AEA">
        <w:rPr>
          <w:rFonts w:ascii="Arial" w:hAnsi="Arial" w:cs="Arial"/>
        </w:rPr>
        <w:t xml:space="preserve">To </w:t>
      </w:r>
      <w:r w:rsidRPr="00333EA9">
        <w:rPr>
          <w:rFonts w:ascii="Arial" w:hAnsi="Arial" w:cs="Arial"/>
        </w:rPr>
        <w:t>compare and contrast the properties and reactions of ammonia, an alkyl amine and an aromatic amine.</w:t>
      </w:r>
      <w:proofErr w:type="gramEnd"/>
    </w:p>
    <w:p w:rsidR="00AE5E7A" w:rsidRPr="008B74B8" w:rsidRDefault="00AE5E7A" w:rsidP="00AE5E7A">
      <w:pPr>
        <w:spacing w:after="120" w:line="240" w:lineRule="auto"/>
        <w:rPr>
          <w:rFonts w:ascii="Arial" w:eastAsia="Times New Roman" w:hAnsi="Arial" w:cs="Arial"/>
          <w:b/>
          <w:bCs/>
          <w:lang w:eastAsia="en-GB"/>
        </w:rPr>
      </w:pPr>
    </w:p>
    <w:p w:rsidR="00AE5E7A" w:rsidRPr="008B3B2E" w:rsidRDefault="00AE5E7A" w:rsidP="00AE5E7A">
      <w:pPr>
        <w:spacing w:after="240" w:line="240" w:lineRule="auto"/>
        <w:rPr>
          <w:rFonts w:ascii="Arial" w:eastAsia="Times New Roman" w:hAnsi="Arial" w:cs="Arial"/>
          <w:color w:val="C30045"/>
          <w:sz w:val="24"/>
          <w:szCs w:val="24"/>
          <w:lang w:eastAsia="en-GB"/>
        </w:rPr>
      </w:pPr>
      <w:r w:rsidRPr="008B3B2E">
        <w:rPr>
          <w:rFonts w:ascii="Arial" w:eastAsia="Times New Roman" w:hAnsi="Arial" w:cs="Arial"/>
          <w:b/>
          <w:bCs/>
          <w:color w:val="C30045"/>
          <w:sz w:val="24"/>
          <w:szCs w:val="24"/>
          <w:lang w:eastAsia="en-GB"/>
        </w:rPr>
        <w:t>Method</w:t>
      </w:r>
      <w:r w:rsidRPr="008B3B2E">
        <w:rPr>
          <w:rFonts w:ascii="Arial" w:eastAsia="Times New Roman" w:hAnsi="Arial" w:cs="Arial"/>
          <w:color w:val="C30045"/>
          <w:sz w:val="24"/>
          <w:szCs w:val="24"/>
          <w:lang w:eastAsia="en-GB"/>
        </w:rPr>
        <w:t xml:space="preserve"> </w:t>
      </w:r>
    </w:p>
    <w:tbl>
      <w:tblPr>
        <w:tblStyle w:val="TableGrid"/>
        <w:tblW w:w="0" w:type="auto"/>
        <w:tblLook w:val="04A0" w:firstRow="1" w:lastRow="0" w:firstColumn="1" w:lastColumn="0" w:noHBand="0" w:noVBand="1"/>
      </w:tblPr>
      <w:tblGrid>
        <w:gridCol w:w="9242"/>
      </w:tblGrid>
      <w:tr w:rsidR="00102573" w:rsidRPr="00DC6FAE" w:rsidTr="00821FCE">
        <w:tc>
          <w:tcPr>
            <w:tcW w:w="9242" w:type="dxa"/>
          </w:tcPr>
          <w:p w:rsidR="00102573" w:rsidRPr="0013219A" w:rsidRDefault="00102573" w:rsidP="00DC6FAE">
            <w:pPr>
              <w:spacing w:after="0" w:line="240" w:lineRule="auto"/>
              <w:rPr>
                <w:rFonts w:ascii="Arial" w:hAnsi="Arial" w:cs="Arial"/>
              </w:rPr>
            </w:pPr>
            <w:r w:rsidRPr="0013219A">
              <w:rPr>
                <w:rFonts w:ascii="Arial" w:hAnsi="Arial" w:cs="Arial"/>
              </w:rPr>
              <w:t>Safety:</w:t>
            </w:r>
          </w:p>
          <w:p w:rsidR="00102573" w:rsidRPr="0013219A" w:rsidRDefault="00102573" w:rsidP="0013219A">
            <w:pPr>
              <w:pStyle w:val="ListParagraph"/>
              <w:numPr>
                <w:ilvl w:val="0"/>
                <w:numId w:val="25"/>
              </w:numPr>
              <w:spacing w:after="0" w:line="240" w:lineRule="auto"/>
              <w:rPr>
                <w:rFonts w:ascii="Arial" w:hAnsi="Arial" w:cs="Arial"/>
              </w:rPr>
            </w:pPr>
            <w:r w:rsidRPr="0013219A">
              <w:rPr>
                <w:rFonts w:ascii="Arial" w:hAnsi="Arial" w:cs="Arial"/>
              </w:rPr>
              <w:t xml:space="preserve">Wear eye protection. </w:t>
            </w:r>
          </w:p>
          <w:p w:rsidR="00572A80" w:rsidRPr="0013219A" w:rsidRDefault="00572A80" w:rsidP="0013219A">
            <w:pPr>
              <w:pStyle w:val="ListParagraph"/>
              <w:numPr>
                <w:ilvl w:val="0"/>
                <w:numId w:val="25"/>
              </w:numPr>
              <w:spacing w:after="0" w:line="240" w:lineRule="auto"/>
              <w:rPr>
                <w:rFonts w:ascii="Arial" w:hAnsi="Arial" w:cs="Arial"/>
              </w:rPr>
            </w:pPr>
            <w:r w:rsidRPr="0013219A">
              <w:rPr>
                <w:rFonts w:ascii="Arial" w:hAnsi="Arial" w:cs="Arial"/>
              </w:rPr>
              <w:t>Do not work close to the Bunsen flame in any of these experiments.</w:t>
            </w:r>
          </w:p>
          <w:p w:rsidR="00102573" w:rsidRPr="0013219A" w:rsidRDefault="00102573" w:rsidP="0013219A">
            <w:pPr>
              <w:pStyle w:val="ListParagraph"/>
              <w:numPr>
                <w:ilvl w:val="0"/>
                <w:numId w:val="25"/>
              </w:numPr>
              <w:spacing w:after="0" w:line="240" w:lineRule="auto"/>
              <w:rPr>
                <w:rFonts w:ascii="Arial" w:hAnsi="Arial" w:cs="Arial"/>
              </w:rPr>
            </w:pPr>
            <w:r w:rsidRPr="0013219A">
              <w:rPr>
                <w:rFonts w:ascii="Arial" w:hAnsi="Arial" w:cs="Arial"/>
              </w:rPr>
              <w:t>Gloves (nitrile) may be worn.</w:t>
            </w:r>
          </w:p>
          <w:p w:rsidR="00102573" w:rsidRPr="0013219A" w:rsidRDefault="00102573" w:rsidP="0013219A">
            <w:pPr>
              <w:pStyle w:val="ListParagraph"/>
              <w:numPr>
                <w:ilvl w:val="0"/>
                <w:numId w:val="25"/>
              </w:numPr>
              <w:spacing w:after="0" w:line="240" w:lineRule="auto"/>
              <w:rPr>
                <w:rFonts w:ascii="Arial" w:hAnsi="Arial" w:cs="Arial"/>
              </w:rPr>
            </w:pPr>
            <w:r w:rsidRPr="0013219A">
              <w:rPr>
                <w:rFonts w:ascii="Arial" w:hAnsi="Arial" w:cs="Arial"/>
              </w:rPr>
              <w:t xml:space="preserve">aqueous ethylamine or 1-aminobutane </w:t>
            </w:r>
            <w:r w:rsidRPr="0013219A">
              <w:rPr>
                <w:rFonts w:ascii="Arial" w:hAnsi="Arial" w:cs="Arial"/>
                <w:b/>
              </w:rPr>
              <w:t>[F] [H]</w:t>
            </w:r>
          </w:p>
          <w:p w:rsidR="00102573" w:rsidRPr="0013219A" w:rsidRDefault="00102573" w:rsidP="0013219A">
            <w:pPr>
              <w:pStyle w:val="ListParagraph"/>
              <w:numPr>
                <w:ilvl w:val="0"/>
                <w:numId w:val="25"/>
              </w:numPr>
              <w:spacing w:after="0" w:line="240" w:lineRule="auto"/>
              <w:rPr>
                <w:rFonts w:ascii="Arial" w:hAnsi="Arial" w:cs="Arial"/>
              </w:rPr>
            </w:pPr>
            <w:r w:rsidRPr="0013219A">
              <w:rPr>
                <w:rFonts w:ascii="Arial" w:hAnsi="Arial" w:cs="Arial"/>
              </w:rPr>
              <w:t xml:space="preserve">ethyl 4-aminobenzenecarboxylate </w:t>
            </w:r>
            <w:r w:rsidRPr="0013219A">
              <w:rPr>
                <w:rFonts w:ascii="Arial" w:hAnsi="Arial" w:cs="Arial"/>
                <w:b/>
              </w:rPr>
              <w:t>[H]</w:t>
            </w:r>
          </w:p>
          <w:p w:rsidR="00102573" w:rsidRPr="0013219A" w:rsidRDefault="00102573" w:rsidP="0013219A">
            <w:pPr>
              <w:pStyle w:val="ListParagraph"/>
              <w:numPr>
                <w:ilvl w:val="0"/>
                <w:numId w:val="25"/>
              </w:numPr>
              <w:spacing w:after="0" w:line="240" w:lineRule="auto"/>
              <w:rPr>
                <w:rFonts w:ascii="Arial" w:hAnsi="Arial" w:cs="Arial"/>
              </w:rPr>
            </w:pPr>
            <w:r w:rsidRPr="0013219A">
              <w:rPr>
                <w:rFonts w:ascii="Arial" w:hAnsi="Arial" w:cs="Arial"/>
              </w:rPr>
              <w:t xml:space="preserve">aqueous bromine </w:t>
            </w:r>
            <w:r w:rsidRPr="0013219A">
              <w:rPr>
                <w:rFonts w:ascii="Arial" w:hAnsi="Arial" w:cs="Arial"/>
                <w:b/>
              </w:rPr>
              <w:t>[H]</w:t>
            </w:r>
          </w:p>
          <w:p w:rsidR="00102573" w:rsidRPr="0013219A" w:rsidRDefault="00102573" w:rsidP="0013219A">
            <w:pPr>
              <w:pStyle w:val="ListParagraph"/>
              <w:numPr>
                <w:ilvl w:val="0"/>
                <w:numId w:val="25"/>
              </w:numPr>
              <w:spacing w:after="0" w:line="240" w:lineRule="auto"/>
              <w:rPr>
                <w:rFonts w:ascii="Arial" w:hAnsi="Arial" w:cs="Arial"/>
              </w:rPr>
            </w:pPr>
            <w:r w:rsidRPr="0013219A">
              <w:rPr>
                <w:rFonts w:ascii="Arial" w:hAnsi="Arial" w:cs="Arial"/>
              </w:rPr>
              <w:t>2.0 mol dm</w:t>
            </w:r>
            <w:r w:rsidRPr="0013219A">
              <w:rPr>
                <w:rFonts w:ascii="Arial" w:hAnsi="Arial" w:cs="Arial"/>
                <w:vertAlign w:val="superscript"/>
              </w:rPr>
              <w:t>–3</w:t>
            </w:r>
            <w:r w:rsidRPr="0013219A">
              <w:rPr>
                <w:rFonts w:ascii="Arial" w:hAnsi="Arial" w:cs="Arial"/>
              </w:rPr>
              <w:t xml:space="preserve"> hydrochloric acid </w:t>
            </w:r>
            <w:r w:rsidRPr="0013219A">
              <w:rPr>
                <w:rFonts w:ascii="Arial" w:hAnsi="Arial" w:cs="Arial"/>
                <w:b/>
              </w:rPr>
              <w:t>[H]</w:t>
            </w:r>
          </w:p>
          <w:p w:rsidR="00102573" w:rsidRPr="0013219A" w:rsidRDefault="00102573" w:rsidP="0013219A">
            <w:pPr>
              <w:pStyle w:val="ListParagraph"/>
              <w:numPr>
                <w:ilvl w:val="0"/>
                <w:numId w:val="25"/>
              </w:numPr>
              <w:spacing w:after="0" w:line="240" w:lineRule="auto"/>
              <w:rPr>
                <w:rFonts w:ascii="Arial" w:hAnsi="Arial" w:cs="Arial"/>
              </w:rPr>
            </w:pPr>
            <w:r w:rsidRPr="0013219A">
              <w:rPr>
                <w:rFonts w:ascii="Arial" w:hAnsi="Arial" w:cs="Arial"/>
              </w:rPr>
              <w:t xml:space="preserve">sodium nitrite </w:t>
            </w:r>
            <w:r w:rsidRPr="0013219A">
              <w:rPr>
                <w:rFonts w:ascii="Arial" w:hAnsi="Arial" w:cs="Arial"/>
                <w:b/>
              </w:rPr>
              <w:t>[O] [T] [N]</w:t>
            </w:r>
          </w:p>
          <w:p w:rsidR="00102573" w:rsidRPr="0013219A" w:rsidRDefault="00102573" w:rsidP="0013219A">
            <w:pPr>
              <w:pStyle w:val="ListParagraph"/>
              <w:numPr>
                <w:ilvl w:val="0"/>
                <w:numId w:val="25"/>
              </w:numPr>
              <w:spacing w:after="0" w:line="240" w:lineRule="auto"/>
              <w:rPr>
                <w:rFonts w:ascii="Arial" w:hAnsi="Arial" w:cs="Arial"/>
              </w:rPr>
            </w:pPr>
            <w:r w:rsidRPr="0013219A">
              <w:rPr>
                <w:rFonts w:ascii="Arial" w:hAnsi="Arial" w:cs="Arial"/>
              </w:rPr>
              <w:t xml:space="preserve">naphthalen-2-ol </w:t>
            </w:r>
            <w:r w:rsidRPr="0013219A">
              <w:rPr>
                <w:rFonts w:ascii="Arial" w:hAnsi="Arial" w:cs="Arial"/>
                <w:b/>
              </w:rPr>
              <w:t>[H]</w:t>
            </w:r>
          </w:p>
          <w:p w:rsidR="00102573" w:rsidRPr="00723064" w:rsidRDefault="00102573" w:rsidP="0013219A">
            <w:pPr>
              <w:pStyle w:val="ListParagraph"/>
              <w:numPr>
                <w:ilvl w:val="0"/>
                <w:numId w:val="25"/>
              </w:numPr>
              <w:spacing w:after="0" w:line="240" w:lineRule="auto"/>
              <w:rPr>
                <w:rFonts w:ascii="Arial" w:hAnsi="Arial" w:cs="Arial"/>
              </w:rPr>
            </w:pPr>
            <w:r w:rsidRPr="0013219A">
              <w:rPr>
                <w:rFonts w:ascii="Arial" w:hAnsi="Arial" w:cs="Arial"/>
              </w:rPr>
              <w:t>2.0 mol dm</w:t>
            </w:r>
            <w:r w:rsidRPr="0013219A">
              <w:rPr>
                <w:rFonts w:ascii="Arial" w:hAnsi="Arial" w:cs="Arial"/>
                <w:vertAlign w:val="superscript"/>
              </w:rPr>
              <w:t>–3</w:t>
            </w:r>
            <w:r w:rsidRPr="0013219A">
              <w:rPr>
                <w:rFonts w:ascii="Arial" w:hAnsi="Arial" w:cs="Arial"/>
              </w:rPr>
              <w:t xml:space="preserve"> sodium hydroxide </w:t>
            </w:r>
            <w:r w:rsidRPr="0013219A">
              <w:rPr>
                <w:rFonts w:ascii="Arial" w:hAnsi="Arial" w:cs="Arial"/>
                <w:b/>
              </w:rPr>
              <w:t>[C]</w:t>
            </w:r>
          </w:p>
          <w:p w:rsidR="00723064" w:rsidRDefault="00723064" w:rsidP="00723064">
            <w:pPr>
              <w:spacing w:after="0" w:line="240" w:lineRule="auto"/>
              <w:rPr>
                <w:rFonts w:ascii="Arial" w:hAnsi="Arial" w:cs="Arial"/>
              </w:rPr>
            </w:pPr>
          </w:p>
          <w:p w:rsidR="00723064" w:rsidRPr="00723064" w:rsidRDefault="00723064" w:rsidP="00723064">
            <w:pPr>
              <w:spacing w:after="0" w:line="240" w:lineRule="auto"/>
              <w:rPr>
                <w:rFonts w:ascii="Arial" w:hAnsi="Arial" w:cs="Arial"/>
                <w:b/>
              </w:rPr>
            </w:pPr>
            <w:r w:rsidRPr="00723064">
              <w:rPr>
                <w:rFonts w:ascii="Arial" w:hAnsi="Arial" w:cs="Arial"/>
                <w:b/>
              </w:rPr>
              <w:t xml:space="preserve">Hazard symbols </w:t>
            </w:r>
          </w:p>
          <w:tbl>
            <w:tblPr>
              <w:tblStyle w:val="TableGrid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bottom w:w="28" w:type="dxa"/>
              </w:tblCellMar>
              <w:tblLook w:val="04A0" w:firstRow="1" w:lastRow="0" w:firstColumn="1" w:lastColumn="0" w:noHBand="0" w:noVBand="1"/>
            </w:tblPr>
            <w:tblGrid>
              <w:gridCol w:w="4465"/>
              <w:gridCol w:w="4561"/>
            </w:tblGrid>
            <w:tr w:rsidR="00723064" w:rsidRPr="00723064" w:rsidTr="00451245">
              <w:tc>
                <w:tcPr>
                  <w:tcW w:w="4589" w:type="dxa"/>
                </w:tcPr>
                <w:p w:rsidR="00723064" w:rsidRPr="00723064" w:rsidRDefault="00723064" w:rsidP="00451245">
                  <w:pPr>
                    <w:spacing w:after="0" w:line="240" w:lineRule="auto"/>
                    <w:rPr>
                      <w:rFonts w:ascii="Arial" w:hAnsi="Arial" w:cs="Arial"/>
                    </w:rPr>
                  </w:pPr>
                  <w:r w:rsidRPr="00723064">
                    <w:rPr>
                      <w:rFonts w:ascii="Arial" w:hAnsi="Arial" w:cs="Arial"/>
                      <w:b/>
                    </w:rPr>
                    <w:t>C</w:t>
                  </w:r>
                  <w:r w:rsidRPr="00723064">
                    <w:rPr>
                      <w:rFonts w:ascii="Arial" w:hAnsi="Arial" w:cs="Arial"/>
                    </w:rPr>
                    <w:t xml:space="preserve"> = corrosive substance</w:t>
                  </w:r>
                </w:p>
              </w:tc>
              <w:tc>
                <w:tcPr>
                  <w:tcW w:w="4697" w:type="dxa"/>
                </w:tcPr>
                <w:p w:rsidR="00723064" w:rsidRPr="00723064" w:rsidRDefault="00723064" w:rsidP="00451245">
                  <w:pPr>
                    <w:spacing w:after="0" w:line="240" w:lineRule="auto"/>
                    <w:rPr>
                      <w:rFonts w:ascii="Arial" w:hAnsi="Arial" w:cs="Arial"/>
                    </w:rPr>
                  </w:pPr>
                  <w:r w:rsidRPr="00723064">
                    <w:rPr>
                      <w:rFonts w:ascii="Arial" w:hAnsi="Arial" w:cs="Arial"/>
                      <w:b/>
                    </w:rPr>
                    <w:t>F</w:t>
                  </w:r>
                  <w:r w:rsidRPr="00723064">
                    <w:rPr>
                      <w:rFonts w:ascii="Arial" w:hAnsi="Arial" w:cs="Arial"/>
                    </w:rPr>
                    <w:t xml:space="preserve"> = highly flammable substance</w:t>
                  </w:r>
                </w:p>
              </w:tc>
            </w:tr>
            <w:tr w:rsidR="00723064" w:rsidRPr="00723064" w:rsidTr="00451245">
              <w:tc>
                <w:tcPr>
                  <w:tcW w:w="4589" w:type="dxa"/>
                </w:tcPr>
                <w:p w:rsidR="00723064" w:rsidRPr="00723064" w:rsidRDefault="00723064" w:rsidP="00451245">
                  <w:pPr>
                    <w:spacing w:after="0" w:line="240" w:lineRule="auto"/>
                    <w:rPr>
                      <w:rFonts w:ascii="Arial" w:hAnsi="Arial" w:cs="Arial"/>
                    </w:rPr>
                  </w:pPr>
                  <w:r w:rsidRPr="00723064">
                    <w:rPr>
                      <w:rFonts w:ascii="Arial" w:hAnsi="Arial" w:cs="Arial"/>
                      <w:b/>
                    </w:rPr>
                    <w:t>H</w:t>
                  </w:r>
                  <w:r w:rsidRPr="00723064">
                    <w:rPr>
                      <w:rFonts w:ascii="Arial" w:hAnsi="Arial" w:cs="Arial"/>
                    </w:rPr>
                    <w:t xml:space="preserve"> = harmful or irritating substance</w:t>
                  </w:r>
                </w:p>
              </w:tc>
              <w:tc>
                <w:tcPr>
                  <w:tcW w:w="4697" w:type="dxa"/>
                </w:tcPr>
                <w:p w:rsidR="00723064" w:rsidRPr="00723064" w:rsidRDefault="00723064" w:rsidP="00451245">
                  <w:pPr>
                    <w:spacing w:after="0" w:line="240" w:lineRule="auto"/>
                    <w:rPr>
                      <w:rFonts w:ascii="Arial" w:hAnsi="Arial" w:cs="Arial"/>
                    </w:rPr>
                  </w:pPr>
                  <w:r w:rsidRPr="00723064">
                    <w:rPr>
                      <w:rFonts w:ascii="Arial" w:hAnsi="Arial" w:cs="Arial"/>
                      <w:b/>
                    </w:rPr>
                    <w:t>O</w:t>
                  </w:r>
                  <w:r w:rsidRPr="00723064">
                    <w:rPr>
                      <w:rFonts w:ascii="Arial" w:hAnsi="Arial" w:cs="Arial"/>
                    </w:rPr>
                    <w:t xml:space="preserve"> = oxidising substance</w:t>
                  </w:r>
                </w:p>
              </w:tc>
            </w:tr>
            <w:tr w:rsidR="00723064" w:rsidRPr="00723064" w:rsidTr="00451245">
              <w:tc>
                <w:tcPr>
                  <w:tcW w:w="4589" w:type="dxa"/>
                </w:tcPr>
                <w:p w:rsidR="00723064" w:rsidRPr="00723064" w:rsidRDefault="00723064" w:rsidP="00451245">
                  <w:pPr>
                    <w:spacing w:after="0" w:line="240" w:lineRule="auto"/>
                    <w:rPr>
                      <w:rFonts w:ascii="Arial" w:hAnsi="Arial" w:cs="Arial"/>
                    </w:rPr>
                  </w:pPr>
                  <w:r w:rsidRPr="00723064">
                    <w:rPr>
                      <w:rFonts w:ascii="Arial" w:hAnsi="Arial" w:cs="Arial"/>
                      <w:b/>
                    </w:rPr>
                    <w:t>N</w:t>
                  </w:r>
                  <w:r w:rsidRPr="00723064">
                    <w:rPr>
                      <w:rFonts w:ascii="Arial" w:hAnsi="Arial" w:cs="Arial"/>
                    </w:rPr>
                    <w:t xml:space="preserve"> = harmful to the environment</w:t>
                  </w:r>
                </w:p>
              </w:tc>
              <w:tc>
                <w:tcPr>
                  <w:tcW w:w="4697" w:type="dxa"/>
                </w:tcPr>
                <w:p w:rsidR="00723064" w:rsidRPr="00723064" w:rsidRDefault="00723064" w:rsidP="00451245">
                  <w:pPr>
                    <w:spacing w:after="0" w:line="240" w:lineRule="auto"/>
                    <w:rPr>
                      <w:rFonts w:ascii="Arial" w:hAnsi="Arial" w:cs="Arial"/>
                    </w:rPr>
                  </w:pPr>
                  <w:r w:rsidRPr="00723064">
                    <w:rPr>
                      <w:rFonts w:ascii="Arial" w:hAnsi="Arial" w:cs="Arial"/>
                      <w:b/>
                    </w:rPr>
                    <w:t>T</w:t>
                  </w:r>
                  <w:r w:rsidRPr="00723064">
                    <w:rPr>
                      <w:rFonts w:ascii="Arial" w:hAnsi="Arial" w:cs="Arial"/>
                    </w:rPr>
                    <w:t xml:space="preserve"> = toxic substance</w:t>
                  </w:r>
                </w:p>
              </w:tc>
            </w:tr>
          </w:tbl>
          <w:p w:rsidR="00723064" w:rsidRPr="00723064" w:rsidRDefault="00723064" w:rsidP="00723064">
            <w:pPr>
              <w:spacing w:after="0" w:line="240" w:lineRule="auto"/>
              <w:rPr>
                <w:rFonts w:ascii="Arial" w:hAnsi="Arial" w:cs="Arial"/>
              </w:rPr>
            </w:pPr>
          </w:p>
        </w:tc>
      </w:tr>
    </w:tbl>
    <w:p w:rsidR="00AE5E7A" w:rsidRPr="00AE5E7A" w:rsidRDefault="00AE5E7A" w:rsidP="00AE5E7A">
      <w:pPr>
        <w:spacing w:after="0"/>
        <w:rPr>
          <w:rFonts w:ascii="Arial" w:hAnsi="Arial" w:cs="Arial"/>
          <w:szCs w:val="20"/>
        </w:rPr>
      </w:pPr>
    </w:p>
    <w:p w:rsidR="0013219A" w:rsidRDefault="00102573" w:rsidP="0013219A">
      <w:pPr>
        <w:pStyle w:val="ListParagraph"/>
        <w:numPr>
          <w:ilvl w:val="0"/>
          <w:numId w:val="27"/>
        </w:numPr>
        <w:spacing w:after="0"/>
        <w:ind w:left="360"/>
        <w:rPr>
          <w:rFonts w:ascii="Arial" w:hAnsi="Arial" w:cs="Arial"/>
          <w:szCs w:val="20"/>
        </w:rPr>
      </w:pPr>
      <w:r w:rsidRPr="00102573">
        <w:rPr>
          <w:rFonts w:ascii="Arial" w:hAnsi="Arial" w:cs="Arial"/>
          <w:szCs w:val="20"/>
        </w:rPr>
        <w:t>Approximately half-fill a 250 cm</w:t>
      </w:r>
      <w:r w:rsidRPr="00102573">
        <w:rPr>
          <w:rFonts w:ascii="Arial" w:hAnsi="Arial" w:cs="Arial"/>
          <w:szCs w:val="20"/>
          <w:vertAlign w:val="superscript"/>
        </w:rPr>
        <w:t>3</w:t>
      </w:r>
      <w:r w:rsidRPr="00102573">
        <w:rPr>
          <w:rFonts w:ascii="Arial" w:hAnsi="Arial" w:cs="Arial"/>
          <w:szCs w:val="20"/>
        </w:rPr>
        <w:t xml:space="preserve"> beaker with (tap) water and heat it over a Bunsen flame. This will be your hot water bath. When the water starts boiling switch off the Bunsen burner.</w:t>
      </w:r>
    </w:p>
    <w:p w:rsidR="00102573" w:rsidRDefault="00102573" w:rsidP="00FC5C5D">
      <w:pPr>
        <w:spacing w:after="0" w:line="240" w:lineRule="auto"/>
        <w:rPr>
          <w:rFonts w:ascii="Arial" w:eastAsia="Times New Roman" w:hAnsi="Arial" w:cs="Arial"/>
          <w:b/>
          <w:bCs/>
          <w:lang w:eastAsia="en-GB"/>
        </w:rPr>
      </w:pPr>
    </w:p>
    <w:p w:rsidR="00102573" w:rsidRPr="006A20CB" w:rsidRDefault="00102573" w:rsidP="00102573">
      <w:pPr>
        <w:tabs>
          <w:tab w:val="left" w:pos="567"/>
        </w:tabs>
        <w:spacing w:before="120" w:after="0"/>
        <w:rPr>
          <w:rFonts w:ascii="Arial" w:hAnsi="Arial" w:cs="Arial"/>
          <w:b/>
          <w:bCs/>
          <w:szCs w:val="20"/>
        </w:rPr>
      </w:pPr>
      <w:r w:rsidRPr="006A20CB">
        <w:rPr>
          <w:rFonts w:ascii="Arial" w:hAnsi="Arial" w:cs="Arial"/>
          <w:b/>
          <w:bCs/>
          <w:szCs w:val="20"/>
        </w:rPr>
        <w:t xml:space="preserve">Experiment 1: solubility and pH </w:t>
      </w:r>
      <w:r w:rsidRPr="006A20CB">
        <w:rPr>
          <w:rFonts w:ascii="Arial" w:hAnsi="Arial" w:cs="Arial"/>
          <w:b/>
          <w:bCs/>
          <w:szCs w:val="20"/>
        </w:rPr>
        <w:tab/>
      </w:r>
    </w:p>
    <w:p w:rsidR="00102573" w:rsidRDefault="00102573" w:rsidP="00102573">
      <w:pPr>
        <w:tabs>
          <w:tab w:val="left" w:pos="567"/>
        </w:tabs>
        <w:spacing w:after="0"/>
        <w:rPr>
          <w:rFonts w:ascii="Arial" w:hAnsi="Arial" w:cs="Arial"/>
          <w:bCs/>
          <w:sz w:val="20"/>
          <w:szCs w:val="20"/>
        </w:rPr>
      </w:pPr>
      <w:r>
        <w:rPr>
          <w:rFonts w:ascii="Arial" w:hAnsi="Arial" w:cs="Arial"/>
          <w:bCs/>
          <w:sz w:val="20"/>
          <w:szCs w:val="20"/>
        </w:rPr>
        <w:tab/>
      </w:r>
      <w:r>
        <w:rPr>
          <w:rFonts w:ascii="Arial" w:hAnsi="Arial" w:cs="Arial"/>
          <w:bCs/>
          <w:sz w:val="20"/>
          <w:szCs w:val="20"/>
        </w:rPr>
        <w:tab/>
      </w:r>
      <w:r>
        <w:rPr>
          <w:rFonts w:ascii="Arial" w:hAnsi="Arial" w:cs="Arial"/>
          <w:bCs/>
          <w:sz w:val="20"/>
          <w:szCs w:val="20"/>
        </w:rPr>
        <w:tab/>
      </w:r>
    </w:p>
    <w:p w:rsidR="00102573" w:rsidRPr="00102573" w:rsidRDefault="00102573" w:rsidP="00102573">
      <w:pPr>
        <w:pStyle w:val="ListParagraph"/>
        <w:numPr>
          <w:ilvl w:val="0"/>
          <w:numId w:val="28"/>
        </w:numPr>
        <w:tabs>
          <w:tab w:val="left" w:pos="567"/>
        </w:tabs>
        <w:spacing w:after="0"/>
        <w:ind w:left="360"/>
        <w:rPr>
          <w:rFonts w:ascii="Arial" w:hAnsi="Arial" w:cs="Arial"/>
          <w:bCs/>
        </w:rPr>
      </w:pPr>
      <w:r w:rsidRPr="00102573">
        <w:rPr>
          <w:rFonts w:ascii="Arial" w:hAnsi="Arial" w:cs="Arial"/>
          <w:bCs/>
        </w:rPr>
        <w:t>Test a 1 cm depth of aqueous solutions of ammonia and ethylamine (or 1-aminobutane) in separate test-tubes with one drop of universal indicator solution. If universal indicator solution is not available, use a glass rod to transfer 1 drop of solution onto narrow range universal indicator papers.</w:t>
      </w:r>
    </w:p>
    <w:p w:rsidR="00102573" w:rsidRPr="00102573" w:rsidRDefault="00102573" w:rsidP="00102573">
      <w:pPr>
        <w:tabs>
          <w:tab w:val="left" w:pos="567"/>
        </w:tabs>
        <w:spacing w:after="0"/>
        <w:rPr>
          <w:rFonts w:ascii="Arial" w:hAnsi="Arial" w:cs="Arial"/>
          <w:bCs/>
        </w:rPr>
      </w:pPr>
    </w:p>
    <w:p w:rsidR="00102573" w:rsidRPr="00102573" w:rsidRDefault="00102573" w:rsidP="00102573">
      <w:pPr>
        <w:pStyle w:val="ListParagraph"/>
        <w:numPr>
          <w:ilvl w:val="0"/>
          <w:numId w:val="28"/>
        </w:numPr>
        <w:tabs>
          <w:tab w:val="left" w:pos="567"/>
        </w:tabs>
        <w:spacing w:after="0"/>
        <w:ind w:left="360"/>
        <w:rPr>
          <w:rFonts w:ascii="Arial" w:hAnsi="Arial" w:cs="Arial"/>
        </w:rPr>
      </w:pPr>
      <w:r w:rsidRPr="00102573">
        <w:rPr>
          <w:rFonts w:ascii="Arial" w:hAnsi="Arial" w:cs="Arial"/>
          <w:bCs/>
        </w:rPr>
        <w:t xml:space="preserve">Transfer a </w:t>
      </w:r>
      <w:r w:rsidRPr="00102573">
        <w:rPr>
          <w:rFonts w:ascii="Arial" w:hAnsi="Arial" w:cs="Arial"/>
          <w:b/>
          <w:bCs/>
        </w:rPr>
        <w:t>small</w:t>
      </w:r>
      <w:r w:rsidRPr="00102573">
        <w:rPr>
          <w:rFonts w:ascii="Arial" w:hAnsi="Arial" w:cs="Arial"/>
          <w:bCs/>
        </w:rPr>
        <w:t xml:space="preserve"> spatula measure of ethyl </w:t>
      </w:r>
      <w:r w:rsidRPr="00102573">
        <w:rPr>
          <w:rFonts w:ascii="Arial" w:hAnsi="Arial" w:cs="Arial"/>
        </w:rPr>
        <w:t>4-aminobenzenecarboxylate (benzocaine) into a test-tube. Add a 2 cm depth of distilled water and heat the mixture in your hot water bath. Carefully pour about a 1 cm depth of the solution formed into a test-tube and add one drop of universal indicator solution. Cool the remaining solution.</w:t>
      </w:r>
    </w:p>
    <w:p w:rsidR="00102573" w:rsidRPr="00102573" w:rsidRDefault="00102573" w:rsidP="00102573">
      <w:pPr>
        <w:tabs>
          <w:tab w:val="left" w:pos="567"/>
        </w:tabs>
        <w:spacing w:after="0"/>
        <w:rPr>
          <w:rFonts w:ascii="Arial" w:hAnsi="Arial" w:cs="Arial"/>
        </w:rPr>
      </w:pPr>
    </w:p>
    <w:p w:rsidR="00102573" w:rsidRPr="00102573" w:rsidRDefault="00102573" w:rsidP="00102573">
      <w:pPr>
        <w:tabs>
          <w:tab w:val="left" w:pos="567"/>
        </w:tabs>
        <w:spacing w:before="120" w:after="0"/>
        <w:rPr>
          <w:rFonts w:ascii="Arial" w:hAnsi="Arial" w:cs="Arial"/>
        </w:rPr>
      </w:pPr>
      <w:r w:rsidRPr="00102573">
        <w:rPr>
          <w:rFonts w:ascii="Arial" w:hAnsi="Arial" w:cs="Arial"/>
          <w:b/>
        </w:rPr>
        <w:t xml:space="preserve">Experiment 2: reaction with </w:t>
      </w:r>
      <w:proofErr w:type="gramStart"/>
      <w:r w:rsidRPr="00102573">
        <w:rPr>
          <w:rFonts w:ascii="Arial" w:hAnsi="Arial" w:cs="Arial"/>
          <w:b/>
        </w:rPr>
        <w:t>copper(</w:t>
      </w:r>
      <w:proofErr w:type="gramEnd"/>
      <w:r w:rsidRPr="00102573">
        <w:rPr>
          <w:rFonts w:ascii="Times New Roman" w:hAnsi="Times New Roman"/>
          <w:b/>
        </w:rPr>
        <w:t>II</w:t>
      </w:r>
      <w:r w:rsidRPr="00102573">
        <w:rPr>
          <w:rFonts w:ascii="Arial" w:hAnsi="Arial" w:cs="Arial"/>
          <w:b/>
        </w:rPr>
        <w:t>) ions</w:t>
      </w:r>
      <w:r w:rsidRPr="00102573">
        <w:rPr>
          <w:rFonts w:ascii="Arial" w:hAnsi="Arial" w:cs="Arial"/>
        </w:rPr>
        <w:tab/>
      </w:r>
      <w:r w:rsidRPr="00102573">
        <w:rPr>
          <w:rFonts w:ascii="Arial" w:hAnsi="Arial" w:cs="Arial"/>
        </w:rPr>
        <w:tab/>
      </w:r>
      <w:r w:rsidRPr="00102573">
        <w:rPr>
          <w:rFonts w:ascii="Arial" w:hAnsi="Arial" w:cs="Arial"/>
          <w:bCs/>
        </w:rPr>
        <w:t>.</w:t>
      </w:r>
    </w:p>
    <w:p w:rsidR="00102573" w:rsidRPr="00102573" w:rsidRDefault="00102573" w:rsidP="00102573">
      <w:pPr>
        <w:tabs>
          <w:tab w:val="left" w:pos="567"/>
        </w:tabs>
        <w:spacing w:after="0"/>
        <w:rPr>
          <w:rFonts w:ascii="Arial" w:hAnsi="Arial" w:cs="Arial"/>
        </w:rPr>
      </w:pPr>
    </w:p>
    <w:p w:rsidR="00102573" w:rsidRPr="00102573" w:rsidRDefault="00102573" w:rsidP="00102573">
      <w:pPr>
        <w:pStyle w:val="ListParagraph"/>
        <w:numPr>
          <w:ilvl w:val="0"/>
          <w:numId w:val="29"/>
        </w:numPr>
        <w:tabs>
          <w:tab w:val="left" w:pos="567"/>
        </w:tabs>
        <w:spacing w:after="0"/>
        <w:ind w:left="360"/>
        <w:rPr>
          <w:rFonts w:ascii="Arial" w:hAnsi="Arial" w:cs="Arial"/>
        </w:rPr>
      </w:pPr>
      <w:r w:rsidRPr="00102573">
        <w:rPr>
          <w:rFonts w:ascii="Arial" w:hAnsi="Arial" w:cs="Arial"/>
        </w:rPr>
        <w:t>To a 1 cm depth of 0.1 mol dm</w:t>
      </w:r>
      <w:r w:rsidRPr="00102573">
        <w:rPr>
          <w:rFonts w:ascii="Arial" w:hAnsi="Arial" w:cs="Arial"/>
          <w:vertAlign w:val="superscript"/>
        </w:rPr>
        <w:t>–3</w:t>
      </w:r>
      <w:r w:rsidRPr="00102573">
        <w:rPr>
          <w:rFonts w:ascii="Arial" w:hAnsi="Arial" w:cs="Arial"/>
        </w:rPr>
        <w:t xml:space="preserve"> </w:t>
      </w:r>
      <w:proofErr w:type="gramStart"/>
      <w:r w:rsidRPr="00102573">
        <w:rPr>
          <w:rFonts w:ascii="Arial" w:hAnsi="Arial" w:cs="Arial"/>
        </w:rPr>
        <w:t>copper(</w:t>
      </w:r>
      <w:proofErr w:type="gramEnd"/>
      <w:r w:rsidRPr="00102573">
        <w:rPr>
          <w:rFonts w:ascii="Times New Roman" w:hAnsi="Times New Roman"/>
        </w:rPr>
        <w:t>II</w:t>
      </w:r>
      <w:r w:rsidRPr="00102573">
        <w:rPr>
          <w:rFonts w:ascii="Arial" w:hAnsi="Arial" w:cs="Arial"/>
        </w:rPr>
        <w:t>) sulfate in a test-tube add aqueous ammonia drop by drop with shaking until no further change takes place.</w:t>
      </w:r>
    </w:p>
    <w:p w:rsidR="00102573" w:rsidRPr="00102573" w:rsidRDefault="00102573" w:rsidP="00102573">
      <w:pPr>
        <w:tabs>
          <w:tab w:val="left" w:pos="567"/>
        </w:tabs>
        <w:spacing w:after="0"/>
        <w:ind w:left="-360" w:firstLine="570"/>
        <w:rPr>
          <w:rFonts w:ascii="Arial" w:hAnsi="Arial" w:cs="Arial"/>
          <w:bCs/>
        </w:rPr>
      </w:pPr>
    </w:p>
    <w:p w:rsidR="00102573" w:rsidRPr="00102573" w:rsidRDefault="00102573" w:rsidP="00102573">
      <w:pPr>
        <w:pStyle w:val="ListParagraph"/>
        <w:numPr>
          <w:ilvl w:val="0"/>
          <w:numId w:val="29"/>
        </w:numPr>
        <w:tabs>
          <w:tab w:val="left" w:pos="567"/>
        </w:tabs>
        <w:spacing w:after="0"/>
        <w:ind w:left="360"/>
        <w:rPr>
          <w:rFonts w:ascii="Arial" w:hAnsi="Arial" w:cs="Arial"/>
          <w:bCs/>
        </w:rPr>
      </w:pPr>
      <w:r w:rsidRPr="00102573">
        <w:rPr>
          <w:rFonts w:ascii="Arial" w:hAnsi="Arial" w:cs="Arial"/>
          <w:bCs/>
        </w:rPr>
        <w:lastRenderedPageBreak/>
        <w:t>Repeat step 1 but use aqueous ethylamine (or 1-aminobutane) in place of aqueous ammonia.</w:t>
      </w:r>
    </w:p>
    <w:p w:rsidR="00102573" w:rsidRPr="00102573" w:rsidRDefault="00102573" w:rsidP="00102573">
      <w:pPr>
        <w:tabs>
          <w:tab w:val="left" w:pos="567"/>
        </w:tabs>
        <w:spacing w:after="0"/>
        <w:rPr>
          <w:rFonts w:ascii="Arial" w:hAnsi="Arial" w:cs="Arial"/>
          <w:bCs/>
        </w:rPr>
      </w:pPr>
    </w:p>
    <w:p w:rsidR="00102573" w:rsidRDefault="00102573" w:rsidP="00102573">
      <w:pPr>
        <w:pStyle w:val="ListParagraph"/>
        <w:numPr>
          <w:ilvl w:val="0"/>
          <w:numId w:val="29"/>
        </w:numPr>
        <w:tabs>
          <w:tab w:val="left" w:pos="567"/>
        </w:tabs>
        <w:spacing w:after="0"/>
        <w:ind w:left="360"/>
        <w:rPr>
          <w:rFonts w:ascii="Arial" w:hAnsi="Arial" w:cs="Arial"/>
        </w:rPr>
      </w:pPr>
      <w:r w:rsidRPr="00102573">
        <w:rPr>
          <w:rFonts w:ascii="Arial" w:hAnsi="Arial" w:cs="Arial"/>
        </w:rPr>
        <w:t>To a 1 cm depth of 0.1 mol dm</w:t>
      </w:r>
      <w:r w:rsidRPr="00102573">
        <w:rPr>
          <w:rFonts w:ascii="Arial" w:hAnsi="Arial" w:cs="Arial"/>
          <w:vertAlign w:val="superscript"/>
        </w:rPr>
        <w:t>–3</w:t>
      </w:r>
      <w:r w:rsidRPr="00102573">
        <w:rPr>
          <w:rFonts w:ascii="Arial" w:hAnsi="Arial" w:cs="Arial"/>
        </w:rPr>
        <w:t xml:space="preserve"> </w:t>
      </w:r>
      <w:proofErr w:type="gramStart"/>
      <w:r w:rsidRPr="00102573">
        <w:rPr>
          <w:rFonts w:ascii="Arial" w:hAnsi="Arial" w:cs="Arial"/>
        </w:rPr>
        <w:t>copper(</w:t>
      </w:r>
      <w:proofErr w:type="gramEnd"/>
      <w:r w:rsidRPr="00102573">
        <w:rPr>
          <w:rFonts w:ascii="Times New Roman" w:hAnsi="Times New Roman"/>
        </w:rPr>
        <w:t>II</w:t>
      </w:r>
      <w:r w:rsidRPr="00102573">
        <w:rPr>
          <w:rFonts w:ascii="Arial" w:hAnsi="Arial" w:cs="Arial"/>
        </w:rPr>
        <w:t xml:space="preserve">) sulfate in a test-tube add a </w:t>
      </w:r>
      <w:r w:rsidRPr="00102573">
        <w:rPr>
          <w:rFonts w:ascii="Arial" w:hAnsi="Arial" w:cs="Arial"/>
          <w:b/>
          <w:bCs/>
        </w:rPr>
        <w:t>small</w:t>
      </w:r>
      <w:r w:rsidRPr="00102573">
        <w:rPr>
          <w:rFonts w:ascii="Arial" w:hAnsi="Arial" w:cs="Arial"/>
          <w:bCs/>
        </w:rPr>
        <w:t xml:space="preserve"> spatula measure of ethyl </w:t>
      </w:r>
      <w:r w:rsidRPr="00102573">
        <w:rPr>
          <w:rFonts w:ascii="Arial" w:hAnsi="Arial" w:cs="Arial"/>
        </w:rPr>
        <w:t>4-aminobenzenecarboxylate and heat the mixture in your hot water bath (re-heat if necessary). Then allow the contents of the tube to cool.</w:t>
      </w:r>
    </w:p>
    <w:p w:rsidR="00434B4F" w:rsidRPr="00102573" w:rsidRDefault="00434B4F" w:rsidP="00434B4F">
      <w:pPr>
        <w:pStyle w:val="ListParagraph"/>
        <w:tabs>
          <w:tab w:val="left" w:pos="567"/>
        </w:tabs>
        <w:spacing w:after="0"/>
        <w:ind w:left="360"/>
        <w:rPr>
          <w:rFonts w:ascii="Arial" w:hAnsi="Arial" w:cs="Arial"/>
        </w:rPr>
      </w:pPr>
    </w:p>
    <w:p w:rsidR="00102573" w:rsidRPr="00102573" w:rsidRDefault="00102573" w:rsidP="00102573">
      <w:pPr>
        <w:tabs>
          <w:tab w:val="left" w:pos="567"/>
        </w:tabs>
        <w:spacing w:after="0"/>
        <w:rPr>
          <w:rFonts w:ascii="Arial" w:hAnsi="Arial" w:cs="Arial"/>
          <w:b/>
          <w:bCs/>
        </w:rPr>
      </w:pPr>
      <w:r w:rsidRPr="00102573">
        <w:rPr>
          <w:rFonts w:ascii="Arial" w:hAnsi="Arial" w:cs="Arial"/>
          <w:b/>
        </w:rPr>
        <w:t>Experiment 3: reaction with aqueous bromine [H]</w:t>
      </w:r>
      <w:r w:rsidRPr="00102573">
        <w:rPr>
          <w:rFonts w:ascii="Arial" w:hAnsi="Arial" w:cs="Arial"/>
          <w:b/>
        </w:rPr>
        <w:tab/>
      </w:r>
    </w:p>
    <w:p w:rsidR="00102573" w:rsidRPr="00102573" w:rsidRDefault="00102573" w:rsidP="00102573">
      <w:pPr>
        <w:tabs>
          <w:tab w:val="left" w:pos="567"/>
        </w:tabs>
        <w:spacing w:after="0"/>
        <w:rPr>
          <w:rFonts w:ascii="Arial" w:hAnsi="Arial" w:cs="Arial"/>
        </w:rPr>
      </w:pPr>
    </w:p>
    <w:p w:rsidR="00102573" w:rsidRPr="00102573" w:rsidRDefault="00102573" w:rsidP="00102573">
      <w:pPr>
        <w:pStyle w:val="ListParagraph"/>
        <w:numPr>
          <w:ilvl w:val="0"/>
          <w:numId w:val="30"/>
        </w:numPr>
        <w:tabs>
          <w:tab w:val="left" w:pos="567"/>
        </w:tabs>
        <w:spacing w:after="0"/>
        <w:ind w:left="360"/>
        <w:rPr>
          <w:rFonts w:ascii="Arial" w:hAnsi="Arial" w:cs="Arial"/>
        </w:rPr>
      </w:pPr>
      <w:r w:rsidRPr="00102573">
        <w:rPr>
          <w:rFonts w:ascii="Arial" w:hAnsi="Arial" w:cs="Arial"/>
        </w:rPr>
        <w:t>To a 1 cm depth of aqueous ammonia in a test-tube add a 2 cm depth of hydrochloric acid followed by a 2 cm depth of aqueous bromine. Carefully shake the contents of the tube.</w:t>
      </w:r>
    </w:p>
    <w:p w:rsidR="00102573" w:rsidRPr="00102573" w:rsidRDefault="00102573" w:rsidP="00102573">
      <w:pPr>
        <w:tabs>
          <w:tab w:val="left" w:pos="567"/>
        </w:tabs>
        <w:spacing w:after="0"/>
        <w:rPr>
          <w:rFonts w:ascii="Arial" w:hAnsi="Arial" w:cs="Arial"/>
        </w:rPr>
      </w:pPr>
    </w:p>
    <w:p w:rsidR="00102573" w:rsidRPr="00102573" w:rsidRDefault="00102573" w:rsidP="00102573">
      <w:pPr>
        <w:pStyle w:val="ListParagraph"/>
        <w:numPr>
          <w:ilvl w:val="0"/>
          <w:numId w:val="30"/>
        </w:numPr>
        <w:tabs>
          <w:tab w:val="left" w:pos="567"/>
        </w:tabs>
        <w:spacing w:after="0"/>
        <w:ind w:left="360"/>
        <w:rPr>
          <w:rFonts w:ascii="Arial" w:hAnsi="Arial" w:cs="Arial"/>
          <w:bCs/>
        </w:rPr>
      </w:pPr>
      <w:r w:rsidRPr="00102573">
        <w:rPr>
          <w:rFonts w:ascii="Arial" w:hAnsi="Arial" w:cs="Arial"/>
          <w:bCs/>
        </w:rPr>
        <w:t>Repeat step 1 but use aqueous ethylamine (or 1-aminobutane) in place of aqueous ammonia.</w:t>
      </w:r>
    </w:p>
    <w:p w:rsidR="00102573" w:rsidRPr="00102573" w:rsidRDefault="00102573" w:rsidP="00102573">
      <w:pPr>
        <w:tabs>
          <w:tab w:val="left" w:pos="567"/>
        </w:tabs>
        <w:spacing w:after="0"/>
        <w:rPr>
          <w:rFonts w:ascii="Arial" w:hAnsi="Arial" w:cs="Arial"/>
          <w:iCs/>
        </w:rPr>
      </w:pPr>
    </w:p>
    <w:p w:rsidR="00102573" w:rsidRPr="00102573" w:rsidRDefault="00102573" w:rsidP="00102573">
      <w:pPr>
        <w:pStyle w:val="ListParagraph"/>
        <w:numPr>
          <w:ilvl w:val="0"/>
          <w:numId w:val="30"/>
        </w:numPr>
        <w:tabs>
          <w:tab w:val="left" w:pos="567"/>
        </w:tabs>
        <w:spacing w:after="0"/>
        <w:ind w:left="360"/>
        <w:rPr>
          <w:rFonts w:ascii="Arial" w:hAnsi="Arial" w:cs="Arial"/>
        </w:rPr>
      </w:pPr>
      <w:r w:rsidRPr="00102573">
        <w:rPr>
          <w:rFonts w:ascii="Arial" w:hAnsi="Arial" w:cs="Arial"/>
          <w:iCs/>
        </w:rPr>
        <w:t xml:space="preserve">To a </w:t>
      </w:r>
      <w:r w:rsidRPr="00102573">
        <w:rPr>
          <w:rFonts w:ascii="Arial" w:hAnsi="Arial" w:cs="Arial"/>
          <w:b/>
          <w:bCs/>
        </w:rPr>
        <w:t>small</w:t>
      </w:r>
      <w:r w:rsidRPr="00102573">
        <w:rPr>
          <w:rFonts w:ascii="Arial" w:hAnsi="Arial" w:cs="Arial"/>
          <w:bCs/>
        </w:rPr>
        <w:t xml:space="preserve"> spatula measure of ethyl </w:t>
      </w:r>
      <w:r w:rsidRPr="00102573">
        <w:rPr>
          <w:rFonts w:ascii="Arial" w:hAnsi="Arial" w:cs="Arial"/>
        </w:rPr>
        <w:t>4-aminobenzenecar</w:t>
      </w:r>
      <w:r w:rsidR="00434B4F">
        <w:rPr>
          <w:rFonts w:ascii="Arial" w:hAnsi="Arial" w:cs="Arial"/>
        </w:rPr>
        <w:t xml:space="preserve">boxylate in a test-tube </w:t>
      </w:r>
      <w:proofErr w:type="gramStart"/>
      <w:r w:rsidR="00434B4F">
        <w:rPr>
          <w:rFonts w:ascii="Arial" w:hAnsi="Arial" w:cs="Arial"/>
        </w:rPr>
        <w:t>add</w:t>
      </w:r>
      <w:proofErr w:type="gramEnd"/>
      <w:r w:rsidR="00434B4F">
        <w:rPr>
          <w:rFonts w:ascii="Arial" w:hAnsi="Arial" w:cs="Arial"/>
        </w:rPr>
        <w:t xml:space="preserve"> a </w:t>
      </w:r>
      <w:r w:rsidR="00434B4F" w:rsidRPr="00375ABB">
        <w:rPr>
          <w:rFonts w:ascii="Arial" w:hAnsi="Arial" w:cs="Arial"/>
        </w:rPr>
        <w:t>2</w:t>
      </w:r>
      <w:r w:rsidR="00434B4F" w:rsidRPr="00375ABB">
        <w:rPr>
          <w:rFonts w:ascii="Arial" w:hAnsi="Arial" w:cs="Arial"/>
          <w:sz w:val="10"/>
        </w:rPr>
        <w:t> </w:t>
      </w:r>
      <w:r w:rsidRPr="00375ABB">
        <w:rPr>
          <w:rFonts w:ascii="Arial" w:hAnsi="Arial" w:cs="Arial"/>
        </w:rPr>
        <w:t>cm depth of hydrochloric acid. Warm the tube in your hot water bath (re-heat if</w:t>
      </w:r>
      <w:r w:rsidRPr="00102573">
        <w:rPr>
          <w:rFonts w:ascii="Arial" w:hAnsi="Arial" w:cs="Arial"/>
        </w:rPr>
        <w:t xml:space="preserve"> necessary) to dissolve the solid then add a 2 cm depth of aqueous bromine.</w:t>
      </w:r>
    </w:p>
    <w:p w:rsidR="00102573" w:rsidRPr="00102573" w:rsidRDefault="00102573" w:rsidP="00102573">
      <w:pPr>
        <w:tabs>
          <w:tab w:val="left" w:pos="567"/>
        </w:tabs>
        <w:spacing w:after="0"/>
        <w:rPr>
          <w:rFonts w:ascii="Arial" w:hAnsi="Arial" w:cs="Arial"/>
        </w:rPr>
      </w:pPr>
    </w:p>
    <w:p w:rsidR="00102573" w:rsidRPr="00102573" w:rsidRDefault="00102573" w:rsidP="00102573">
      <w:pPr>
        <w:tabs>
          <w:tab w:val="left" w:pos="567"/>
        </w:tabs>
        <w:spacing w:before="120" w:after="0"/>
        <w:rPr>
          <w:rFonts w:ascii="Arial" w:hAnsi="Arial" w:cs="Arial"/>
          <w:b/>
        </w:rPr>
      </w:pPr>
      <w:r w:rsidRPr="00102573">
        <w:rPr>
          <w:rFonts w:ascii="Arial" w:hAnsi="Arial" w:cs="Arial"/>
          <w:b/>
        </w:rPr>
        <w:t xml:space="preserve">Experiment 4: reaction with aqueous sodium nitrite [O] [T] [N] </w:t>
      </w:r>
      <w:r w:rsidRPr="00102573">
        <w:rPr>
          <w:rFonts w:ascii="Arial" w:hAnsi="Arial" w:cs="Arial"/>
          <w:b/>
        </w:rPr>
        <w:tab/>
      </w:r>
    </w:p>
    <w:p w:rsidR="00102573" w:rsidRPr="00102573" w:rsidRDefault="00102573" w:rsidP="00102573">
      <w:pPr>
        <w:tabs>
          <w:tab w:val="left" w:pos="567"/>
        </w:tabs>
        <w:spacing w:after="0"/>
        <w:rPr>
          <w:rFonts w:ascii="Arial" w:hAnsi="Arial" w:cs="Arial"/>
        </w:rPr>
      </w:pPr>
    </w:p>
    <w:p w:rsidR="00102573" w:rsidRPr="00102573" w:rsidRDefault="00102573" w:rsidP="00102573">
      <w:pPr>
        <w:tabs>
          <w:tab w:val="left" w:pos="567"/>
        </w:tabs>
        <w:spacing w:after="0"/>
        <w:rPr>
          <w:rFonts w:ascii="Arial" w:hAnsi="Arial" w:cs="Arial"/>
        </w:rPr>
      </w:pPr>
      <w:r w:rsidRPr="00102573">
        <w:rPr>
          <w:rFonts w:ascii="Arial" w:hAnsi="Arial" w:cs="Arial"/>
        </w:rPr>
        <w:t>Gloves may be worn. Switch off the Bunsen burner while carrying out this test</w:t>
      </w:r>
    </w:p>
    <w:p w:rsidR="00102573" w:rsidRPr="00102573" w:rsidRDefault="00102573" w:rsidP="00102573">
      <w:pPr>
        <w:tabs>
          <w:tab w:val="left" w:pos="567"/>
        </w:tabs>
        <w:spacing w:after="0"/>
        <w:rPr>
          <w:rFonts w:ascii="Arial" w:hAnsi="Arial" w:cs="Arial"/>
        </w:rPr>
      </w:pPr>
    </w:p>
    <w:p w:rsidR="00102573" w:rsidRPr="00102573" w:rsidRDefault="00102573" w:rsidP="00102573">
      <w:pPr>
        <w:pStyle w:val="ListParagraph"/>
        <w:numPr>
          <w:ilvl w:val="0"/>
          <w:numId w:val="31"/>
        </w:numPr>
        <w:tabs>
          <w:tab w:val="left" w:pos="567"/>
        </w:tabs>
        <w:spacing w:after="0"/>
        <w:ind w:left="360"/>
        <w:rPr>
          <w:rFonts w:ascii="Arial" w:hAnsi="Arial" w:cs="Arial"/>
          <w:iCs/>
        </w:rPr>
      </w:pPr>
      <w:r w:rsidRPr="00102573">
        <w:rPr>
          <w:rFonts w:ascii="Arial" w:hAnsi="Arial" w:cs="Arial"/>
        </w:rPr>
        <w:t>Use a measuring cylinder to transfer 10 cm</w:t>
      </w:r>
      <w:r w:rsidRPr="00102573">
        <w:rPr>
          <w:rFonts w:ascii="Arial" w:hAnsi="Arial" w:cs="Arial"/>
          <w:vertAlign w:val="superscript"/>
        </w:rPr>
        <w:t>3</w:t>
      </w:r>
      <w:r w:rsidRPr="00102573">
        <w:rPr>
          <w:rFonts w:ascii="Arial" w:hAnsi="Arial" w:cs="Arial"/>
        </w:rPr>
        <w:t xml:space="preserve"> of distilled water into a boiling tube. Add 2 g of sodium nitrite and shake the tube carefully to form a solution. Label the tube NaNO</w:t>
      </w:r>
      <w:r w:rsidRPr="00102573">
        <w:rPr>
          <w:rFonts w:ascii="Arial" w:hAnsi="Arial" w:cs="Arial"/>
          <w:vertAlign w:val="subscript"/>
        </w:rPr>
        <w:t>2</w:t>
      </w:r>
      <w:r w:rsidRPr="00102573">
        <w:rPr>
          <w:rFonts w:ascii="Arial" w:hAnsi="Arial" w:cs="Arial"/>
        </w:rPr>
        <w:t>. Place the tube in an ice bath or freezing mixture.</w:t>
      </w:r>
    </w:p>
    <w:p w:rsidR="00102573" w:rsidRPr="00102573" w:rsidRDefault="00102573" w:rsidP="00723064">
      <w:pPr>
        <w:tabs>
          <w:tab w:val="left" w:pos="0"/>
        </w:tabs>
        <w:spacing w:after="0"/>
        <w:rPr>
          <w:rFonts w:ascii="Arial" w:hAnsi="Arial" w:cs="Arial"/>
          <w:b/>
        </w:rPr>
      </w:pPr>
    </w:p>
    <w:p w:rsidR="00102573" w:rsidRPr="00102573" w:rsidRDefault="00102573" w:rsidP="00102573">
      <w:pPr>
        <w:pStyle w:val="ListParagraph"/>
        <w:numPr>
          <w:ilvl w:val="0"/>
          <w:numId w:val="31"/>
        </w:numPr>
        <w:tabs>
          <w:tab w:val="left" w:pos="0"/>
        </w:tabs>
        <w:spacing w:after="0"/>
        <w:ind w:left="360"/>
        <w:rPr>
          <w:rFonts w:ascii="Arial" w:hAnsi="Arial" w:cs="Arial"/>
        </w:rPr>
      </w:pPr>
      <w:r w:rsidRPr="00102573">
        <w:rPr>
          <w:rFonts w:ascii="Arial" w:hAnsi="Arial" w:cs="Arial"/>
        </w:rPr>
        <w:t>To a 1 cm depth of aqueous ammonia in a test-tube add a 2 cm depth of dilute hydrochloric acid. Label the tube NH</w:t>
      </w:r>
      <w:r w:rsidRPr="00102573">
        <w:rPr>
          <w:rFonts w:ascii="Arial" w:hAnsi="Arial" w:cs="Arial"/>
          <w:vertAlign w:val="subscript"/>
        </w:rPr>
        <w:t>3</w:t>
      </w:r>
      <w:r w:rsidRPr="00102573">
        <w:rPr>
          <w:rFonts w:ascii="Arial" w:hAnsi="Arial" w:cs="Arial"/>
        </w:rPr>
        <w:t>. Use a dropper to transfer about a 1 cm</w:t>
      </w:r>
      <w:r w:rsidRPr="00102573">
        <w:rPr>
          <w:rFonts w:ascii="Arial" w:hAnsi="Arial" w:cs="Arial"/>
          <w:vertAlign w:val="superscript"/>
        </w:rPr>
        <w:t xml:space="preserve"> </w:t>
      </w:r>
      <w:r w:rsidRPr="00102573">
        <w:rPr>
          <w:rFonts w:ascii="Arial" w:hAnsi="Arial" w:cs="Arial"/>
        </w:rPr>
        <w:t>depth of aqueous sodium nitrite into the tube. Let the test-tube stand at room temperature. If no change is observed, place the tube in the hot water bath.</w:t>
      </w:r>
    </w:p>
    <w:p w:rsidR="00102573" w:rsidRPr="00102573" w:rsidRDefault="00102573" w:rsidP="00723064">
      <w:pPr>
        <w:tabs>
          <w:tab w:val="left" w:pos="0"/>
        </w:tabs>
        <w:spacing w:after="0"/>
        <w:rPr>
          <w:rFonts w:ascii="Arial" w:hAnsi="Arial" w:cs="Arial"/>
        </w:rPr>
      </w:pPr>
    </w:p>
    <w:p w:rsidR="00102573" w:rsidRPr="00102573" w:rsidRDefault="00102573" w:rsidP="00102573">
      <w:pPr>
        <w:pStyle w:val="ListParagraph"/>
        <w:numPr>
          <w:ilvl w:val="0"/>
          <w:numId w:val="31"/>
        </w:numPr>
        <w:tabs>
          <w:tab w:val="left" w:pos="0"/>
        </w:tabs>
        <w:spacing w:after="0"/>
        <w:ind w:left="360"/>
        <w:rPr>
          <w:rFonts w:ascii="Arial" w:hAnsi="Arial" w:cs="Arial"/>
          <w:bCs/>
        </w:rPr>
      </w:pPr>
      <w:r w:rsidRPr="00102573">
        <w:rPr>
          <w:rFonts w:ascii="Arial" w:hAnsi="Arial" w:cs="Arial"/>
          <w:bCs/>
        </w:rPr>
        <w:t>Repeat step 2 but use aqueous ethylamine (or 1-aminobutane) in place of aqueous ammonia. Label the tube RNH</w:t>
      </w:r>
      <w:r w:rsidRPr="00102573">
        <w:rPr>
          <w:rFonts w:ascii="Arial" w:hAnsi="Arial" w:cs="Arial"/>
          <w:bCs/>
          <w:vertAlign w:val="subscript"/>
        </w:rPr>
        <w:t>2</w:t>
      </w:r>
      <w:r w:rsidRPr="00102573">
        <w:rPr>
          <w:rFonts w:ascii="Arial" w:hAnsi="Arial" w:cs="Arial"/>
          <w:bCs/>
        </w:rPr>
        <w:t>.</w:t>
      </w:r>
    </w:p>
    <w:p w:rsidR="00102573" w:rsidRPr="00102573" w:rsidRDefault="00102573" w:rsidP="00723064">
      <w:pPr>
        <w:tabs>
          <w:tab w:val="left" w:pos="0"/>
        </w:tabs>
        <w:spacing w:after="0"/>
        <w:rPr>
          <w:rFonts w:ascii="Arial" w:hAnsi="Arial" w:cs="Arial"/>
          <w:bCs/>
        </w:rPr>
      </w:pPr>
    </w:p>
    <w:p w:rsidR="00102573" w:rsidRPr="00102573" w:rsidRDefault="00102573" w:rsidP="00102573">
      <w:pPr>
        <w:pStyle w:val="ListParagraph"/>
        <w:numPr>
          <w:ilvl w:val="0"/>
          <w:numId w:val="31"/>
        </w:numPr>
        <w:tabs>
          <w:tab w:val="left" w:pos="0"/>
        </w:tabs>
        <w:spacing w:after="0"/>
        <w:ind w:left="360"/>
        <w:rPr>
          <w:rFonts w:ascii="Arial" w:hAnsi="Arial" w:cs="Arial"/>
        </w:rPr>
      </w:pPr>
      <w:r w:rsidRPr="00102573">
        <w:rPr>
          <w:rFonts w:ascii="Arial" w:hAnsi="Arial" w:cs="Arial"/>
          <w:bCs/>
        </w:rPr>
        <w:t xml:space="preserve">Dissolve 0.5 g of ethyl </w:t>
      </w:r>
      <w:r w:rsidRPr="00102573">
        <w:rPr>
          <w:rFonts w:ascii="Arial" w:hAnsi="Arial" w:cs="Arial"/>
        </w:rPr>
        <w:t xml:space="preserve">4-aminobenzenecarboxylate in a 2 cm depth of dilute hydrochloric acid in a boiling tube. Label the tube </w:t>
      </w:r>
      <w:r w:rsidRPr="00102573">
        <w:rPr>
          <w:rFonts w:ascii="Symbol" w:hAnsi="Symbol" w:cs="Arial"/>
        </w:rPr>
        <w:t></w:t>
      </w:r>
      <w:r w:rsidRPr="00102573">
        <w:rPr>
          <w:rFonts w:ascii="Arial" w:hAnsi="Arial" w:cs="Arial"/>
        </w:rPr>
        <w:t>NH</w:t>
      </w:r>
      <w:r w:rsidRPr="00102573">
        <w:rPr>
          <w:rFonts w:ascii="Arial" w:hAnsi="Arial" w:cs="Arial"/>
          <w:vertAlign w:val="subscript"/>
        </w:rPr>
        <w:t>2</w:t>
      </w:r>
      <w:r w:rsidRPr="00102573">
        <w:rPr>
          <w:rFonts w:ascii="Arial" w:hAnsi="Arial" w:cs="Arial"/>
        </w:rPr>
        <w:t xml:space="preserve"> and place it in the ice bath or freezing mixture. Half of this solution will be needed for experiment 5.</w:t>
      </w:r>
    </w:p>
    <w:p w:rsidR="00102573" w:rsidRPr="00102573" w:rsidRDefault="00102573" w:rsidP="00102573">
      <w:pPr>
        <w:tabs>
          <w:tab w:val="left" w:pos="0"/>
        </w:tabs>
        <w:spacing w:after="0"/>
        <w:ind w:left="567" w:hanging="567"/>
        <w:rPr>
          <w:rFonts w:ascii="Arial" w:hAnsi="Arial" w:cs="Arial"/>
        </w:rPr>
      </w:pPr>
    </w:p>
    <w:p w:rsidR="00102573" w:rsidRPr="00102573" w:rsidRDefault="00102573" w:rsidP="00434B4F">
      <w:pPr>
        <w:tabs>
          <w:tab w:val="left" w:pos="0"/>
        </w:tabs>
        <w:spacing w:after="0"/>
        <w:ind w:left="426" w:hanging="426"/>
        <w:rPr>
          <w:rFonts w:ascii="Arial" w:hAnsi="Arial" w:cs="Arial"/>
        </w:rPr>
      </w:pPr>
      <w:r w:rsidRPr="00102573">
        <w:rPr>
          <w:rFonts w:ascii="Arial" w:hAnsi="Arial" w:cs="Arial"/>
        </w:rPr>
        <w:t>5.</w:t>
      </w:r>
      <w:r w:rsidRPr="00102573">
        <w:rPr>
          <w:rFonts w:ascii="Arial" w:hAnsi="Arial" w:cs="Arial"/>
        </w:rPr>
        <w:tab/>
        <w:t>Use a dropper to transfer a 1 cm depth of solution from step 4 into a test-tube. Add about a 1 cm</w:t>
      </w:r>
      <w:r w:rsidRPr="00102573">
        <w:rPr>
          <w:rFonts w:ascii="Arial" w:hAnsi="Arial" w:cs="Arial"/>
          <w:vertAlign w:val="superscript"/>
        </w:rPr>
        <w:t xml:space="preserve"> </w:t>
      </w:r>
      <w:r w:rsidRPr="00102573">
        <w:rPr>
          <w:rFonts w:ascii="Arial" w:hAnsi="Arial" w:cs="Arial"/>
        </w:rPr>
        <w:t>depth of aqueous sodium nitrite into the tube. Let the test-tube stand at room temperature. If no change is observed, place the tube in the hot water bath.</w:t>
      </w:r>
    </w:p>
    <w:p w:rsidR="00102573" w:rsidRPr="00102573" w:rsidRDefault="00102573" w:rsidP="00102573">
      <w:pPr>
        <w:tabs>
          <w:tab w:val="left" w:pos="0"/>
        </w:tabs>
        <w:spacing w:after="0"/>
        <w:ind w:left="567" w:hanging="567"/>
        <w:rPr>
          <w:rFonts w:ascii="Arial" w:hAnsi="Arial" w:cs="Arial"/>
        </w:rPr>
      </w:pPr>
    </w:p>
    <w:p w:rsidR="00102573" w:rsidRPr="00102573" w:rsidRDefault="00102573" w:rsidP="00723064">
      <w:pPr>
        <w:tabs>
          <w:tab w:val="left" w:pos="0"/>
          <w:tab w:val="left" w:pos="4856"/>
        </w:tabs>
        <w:spacing w:after="0"/>
        <w:ind w:left="567" w:hanging="567"/>
        <w:rPr>
          <w:rFonts w:ascii="Arial" w:hAnsi="Arial" w:cs="Arial"/>
        </w:rPr>
      </w:pPr>
      <w:r w:rsidRPr="00102573">
        <w:rPr>
          <w:rFonts w:ascii="Arial" w:hAnsi="Arial" w:cs="Arial"/>
          <w:b/>
        </w:rPr>
        <w:t>Experiment 5: a diazonium coupling reaction</w:t>
      </w:r>
    </w:p>
    <w:p w:rsidR="00102573" w:rsidRPr="00102573" w:rsidRDefault="00102573" w:rsidP="00102573">
      <w:pPr>
        <w:tabs>
          <w:tab w:val="left" w:pos="0"/>
        </w:tabs>
        <w:spacing w:after="0"/>
        <w:ind w:left="567" w:hanging="567"/>
        <w:rPr>
          <w:rFonts w:ascii="Arial" w:hAnsi="Arial" w:cs="Arial"/>
        </w:rPr>
      </w:pPr>
    </w:p>
    <w:p w:rsidR="00102573" w:rsidRPr="00102573" w:rsidRDefault="00102573" w:rsidP="00102573">
      <w:pPr>
        <w:tabs>
          <w:tab w:val="left" w:pos="0"/>
        </w:tabs>
        <w:spacing w:after="0"/>
        <w:ind w:left="567" w:hanging="567"/>
        <w:rPr>
          <w:rFonts w:ascii="Arial" w:hAnsi="Arial" w:cs="Arial"/>
        </w:rPr>
      </w:pPr>
      <w:r w:rsidRPr="00102573">
        <w:rPr>
          <w:rFonts w:ascii="Arial" w:hAnsi="Arial" w:cs="Arial"/>
        </w:rPr>
        <w:t>Gloves may be worn.</w:t>
      </w:r>
    </w:p>
    <w:p w:rsidR="00102573" w:rsidRPr="00102573" w:rsidRDefault="00102573" w:rsidP="00102573">
      <w:pPr>
        <w:tabs>
          <w:tab w:val="left" w:pos="0"/>
        </w:tabs>
        <w:spacing w:after="0"/>
        <w:ind w:left="567" w:hanging="567"/>
        <w:rPr>
          <w:rFonts w:ascii="Arial" w:hAnsi="Arial" w:cs="Arial"/>
        </w:rPr>
      </w:pPr>
    </w:p>
    <w:p w:rsidR="00102573" w:rsidRPr="00102573" w:rsidRDefault="00102573" w:rsidP="00102573">
      <w:pPr>
        <w:pStyle w:val="ListParagraph"/>
        <w:numPr>
          <w:ilvl w:val="0"/>
          <w:numId w:val="32"/>
        </w:numPr>
        <w:tabs>
          <w:tab w:val="left" w:pos="0"/>
        </w:tabs>
        <w:spacing w:after="0"/>
        <w:ind w:left="360"/>
        <w:rPr>
          <w:rFonts w:ascii="Arial" w:hAnsi="Arial" w:cs="Arial"/>
        </w:rPr>
      </w:pPr>
      <w:r w:rsidRPr="00102573">
        <w:rPr>
          <w:rFonts w:ascii="Arial" w:hAnsi="Arial" w:cs="Arial"/>
        </w:rPr>
        <w:lastRenderedPageBreak/>
        <w:t xml:space="preserve">Dissolve 0.5 g naphthalen-2-ol </w:t>
      </w:r>
      <w:r w:rsidRPr="00102573">
        <w:rPr>
          <w:rFonts w:ascii="Arial" w:hAnsi="Arial" w:cs="Arial"/>
          <w:b/>
        </w:rPr>
        <w:t>[H]</w:t>
      </w:r>
      <w:r w:rsidRPr="00102573">
        <w:rPr>
          <w:rFonts w:ascii="Arial" w:hAnsi="Arial" w:cs="Arial"/>
        </w:rPr>
        <w:t xml:space="preserve"> in 5 cm</w:t>
      </w:r>
      <w:r w:rsidRPr="00102573">
        <w:rPr>
          <w:rFonts w:ascii="Arial" w:hAnsi="Arial" w:cs="Arial"/>
          <w:vertAlign w:val="superscript"/>
        </w:rPr>
        <w:t>3</w:t>
      </w:r>
      <w:r w:rsidRPr="00102573">
        <w:rPr>
          <w:rFonts w:ascii="Arial" w:hAnsi="Arial" w:cs="Arial"/>
        </w:rPr>
        <w:t xml:space="preserve"> aqueous sodium hydroxide </w:t>
      </w:r>
      <w:r w:rsidRPr="00102573">
        <w:rPr>
          <w:rFonts w:ascii="Arial" w:hAnsi="Arial" w:cs="Arial"/>
          <w:b/>
        </w:rPr>
        <w:t>[C]</w:t>
      </w:r>
      <w:r w:rsidRPr="00102573">
        <w:rPr>
          <w:rFonts w:ascii="Arial" w:hAnsi="Arial" w:cs="Arial"/>
        </w:rPr>
        <w:t xml:space="preserve"> in a boiling tube. Place the tube in the ice bath. </w:t>
      </w:r>
    </w:p>
    <w:p w:rsidR="00102573" w:rsidRPr="00102573" w:rsidRDefault="00102573" w:rsidP="00723064">
      <w:pPr>
        <w:tabs>
          <w:tab w:val="left" w:pos="0"/>
        </w:tabs>
        <w:spacing w:after="0"/>
        <w:rPr>
          <w:rFonts w:ascii="Arial" w:hAnsi="Arial" w:cs="Arial"/>
        </w:rPr>
      </w:pPr>
    </w:p>
    <w:p w:rsidR="00102573" w:rsidRPr="00102573" w:rsidRDefault="00102573" w:rsidP="00102573">
      <w:pPr>
        <w:pStyle w:val="ListParagraph"/>
        <w:numPr>
          <w:ilvl w:val="0"/>
          <w:numId w:val="32"/>
        </w:numPr>
        <w:tabs>
          <w:tab w:val="left" w:pos="0"/>
        </w:tabs>
        <w:spacing w:after="0"/>
        <w:ind w:left="360"/>
        <w:rPr>
          <w:rFonts w:ascii="Arial" w:hAnsi="Arial" w:cs="Arial"/>
        </w:rPr>
      </w:pPr>
      <w:r w:rsidRPr="00102573">
        <w:rPr>
          <w:rFonts w:ascii="Arial" w:hAnsi="Arial" w:cs="Arial"/>
        </w:rPr>
        <w:t xml:space="preserve">Add the remaining cold acidified solution of </w:t>
      </w:r>
      <w:r w:rsidRPr="00102573">
        <w:rPr>
          <w:rFonts w:ascii="Arial" w:hAnsi="Arial" w:cs="Arial"/>
          <w:bCs/>
        </w:rPr>
        <w:t xml:space="preserve">ethyl </w:t>
      </w:r>
      <w:r w:rsidRPr="00102573">
        <w:rPr>
          <w:rFonts w:ascii="Arial" w:hAnsi="Arial" w:cs="Arial"/>
        </w:rPr>
        <w:t>4-aminobenzenecarboxylate to the tube containing the aqueous sodium nitrite. Keep the tube in the ice bath.</w:t>
      </w:r>
    </w:p>
    <w:p w:rsidR="00102573" w:rsidRPr="00102573" w:rsidRDefault="00102573" w:rsidP="00723064">
      <w:pPr>
        <w:tabs>
          <w:tab w:val="left" w:pos="0"/>
        </w:tabs>
        <w:spacing w:after="0"/>
        <w:rPr>
          <w:rFonts w:ascii="Arial" w:hAnsi="Arial" w:cs="Arial"/>
        </w:rPr>
      </w:pPr>
    </w:p>
    <w:p w:rsidR="00102573" w:rsidRPr="00102573" w:rsidRDefault="00102573" w:rsidP="00102573">
      <w:pPr>
        <w:pStyle w:val="ListParagraph"/>
        <w:numPr>
          <w:ilvl w:val="0"/>
          <w:numId w:val="32"/>
        </w:numPr>
        <w:tabs>
          <w:tab w:val="left" w:pos="0"/>
        </w:tabs>
        <w:spacing w:after="0"/>
        <w:ind w:left="360"/>
        <w:rPr>
          <w:rFonts w:ascii="Arial" w:hAnsi="Arial" w:cs="Arial"/>
        </w:rPr>
      </w:pPr>
      <w:r w:rsidRPr="00375ABB">
        <w:rPr>
          <w:rFonts w:ascii="Arial" w:hAnsi="Arial" w:cs="Arial"/>
        </w:rPr>
        <w:t>When the temperature of the solution from step 1 is ≤ 5</w:t>
      </w:r>
      <w:r w:rsidR="009C5185" w:rsidRPr="00375ABB">
        <w:rPr>
          <w:rFonts w:ascii="Arial" w:hAnsi="Arial" w:cs="Arial"/>
          <w:sz w:val="10"/>
        </w:rPr>
        <w:t> </w:t>
      </w:r>
      <w:r w:rsidRPr="00375ABB">
        <w:rPr>
          <w:rFonts w:ascii="Arial" w:hAnsi="Arial" w:cs="Arial"/>
        </w:rPr>
        <w:t>ºC transfer all of it into a</w:t>
      </w:r>
      <w:r w:rsidR="00375ABB" w:rsidRPr="00375ABB">
        <w:rPr>
          <w:rFonts w:ascii="Arial" w:hAnsi="Arial" w:cs="Arial"/>
        </w:rPr>
        <w:t xml:space="preserve"> </w:t>
      </w:r>
      <w:r w:rsidRPr="00375ABB">
        <w:rPr>
          <w:rFonts w:ascii="Arial" w:hAnsi="Arial" w:cs="Arial"/>
        </w:rPr>
        <w:t>100 cm</w:t>
      </w:r>
      <w:r w:rsidRPr="00375ABB">
        <w:rPr>
          <w:rFonts w:ascii="Arial" w:hAnsi="Arial" w:cs="Arial"/>
          <w:vertAlign w:val="superscript"/>
        </w:rPr>
        <w:t>3</w:t>
      </w:r>
      <w:r w:rsidRPr="00102573">
        <w:rPr>
          <w:rFonts w:ascii="Arial" w:hAnsi="Arial" w:cs="Arial"/>
        </w:rPr>
        <w:t xml:space="preserve"> beaker. Add the mixture from step 2 to the contents of the beaker with stirring. Record what you observe.</w:t>
      </w:r>
    </w:p>
    <w:p w:rsidR="00102573" w:rsidRPr="00102573" w:rsidRDefault="00102573" w:rsidP="00723064">
      <w:pPr>
        <w:tabs>
          <w:tab w:val="left" w:pos="0"/>
        </w:tabs>
        <w:spacing w:after="0"/>
        <w:rPr>
          <w:rFonts w:ascii="Arial" w:hAnsi="Arial" w:cs="Arial"/>
        </w:rPr>
      </w:pPr>
    </w:p>
    <w:p w:rsidR="00FC5C5D" w:rsidRPr="00102573" w:rsidRDefault="00102573" w:rsidP="00102573">
      <w:pPr>
        <w:spacing w:after="0" w:line="240" w:lineRule="auto"/>
        <w:ind w:left="360"/>
        <w:rPr>
          <w:rFonts w:ascii="Arial" w:eastAsia="Times New Roman" w:hAnsi="Arial" w:cs="Arial"/>
          <w:b/>
          <w:bCs/>
          <w:lang w:eastAsia="en-GB"/>
        </w:rPr>
      </w:pPr>
      <w:r w:rsidRPr="00102573">
        <w:rPr>
          <w:rFonts w:ascii="Arial" w:hAnsi="Arial" w:cs="Arial"/>
        </w:rPr>
        <w:t xml:space="preserve">Dispose of the contents </w:t>
      </w:r>
      <w:r w:rsidRPr="00102573">
        <w:rPr>
          <w:rFonts w:ascii="Arial" w:hAnsi="Arial" w:cs="Arial"/>
          <w:b/>
        </w:rPr>
        <w:t>[H]</w:t>
      </w:r>
      <w:r w:rsidRPr="00102573">
        <w:rPr>
          <w:rFonts w:ascii="Arial" w:hAnsi="Arial" w:cs="Arial"/>
        </w:rPr>
        <w:t xml:space="preserve"> of the beaker carefully down the sink with plenty of water. This is an azo dye and most azo dyes are irritant, harmful or toxic.</w:t>
      </w:r>
    </w:p>
    <w:p w:rsidR="00FC5C5D" w:rsidRPr="00102573" w:rsidRDefault="00FC5C5D" w:rsidP="00FC5C5D">
      <w:pPr>
        <w:spacing w:after="0" w:line="240" w:lineRule="auto"/>
        <w:rPr>
          <w:rFonts w:ascii="Arial" w:eastAsia="Times New Roman" w:hAnsi="Arial" w:cs="Arial"/>
          <w:b/>
          <w:bCs/>
          <w:lang w:eastAsia="en-GB"/>
        </w:rPr>
      </w:pPr>
    </w:p>
    <w:p w:rsidR="00FC5C5D" w:rsidRPr="00EB6E20" w:rsidRDefault="00FC5C5D" w:rsidP="00FC5C5D">
      <w:pPr>
        <w:spacing w:after="0" w:line="240" w:lineRule="auto"/>
        <w:rPr>
          <w:rFonts w:ascii="Arial" w:eastAsia="Times New Roman" w:hAnsi="Arial" w:cs="Arial"/>
          <w:b/>
          <w:bCs/>
          <w:lang w:eastAsia="en-GB"/>
        </w:rPr>
      </w:pPr>
    </w:p>
    <w:p w:rsidR="008B74B8" w:rsidRPr="008B3B2E" w:rsidRDefault="008B74B8" w:rsidP="00FC5C5D">
      <w:pPr>
        <w:spacing w:after="0" w:line="240" w:lineRule="auto"/>
        <w:rPr>
          <w:rFonts w:ascii="Arial" w:eastAsia="Times New Roman" w:hAnsi="Arial" w:cs="Arial"/>
          <w:color w:val="C30045"/>
          <w:sz w:val="24"/>
          <w:szCs w:val="24"/>
          <w:lang w:eastAsia="en-GB"/>
        </w:rPr>
      </w:pPr>
      <w:r w:rsidRPr="008B3B2E">
        <w:rPr>
          <w:rFonts w:ascii="Arial" w:eastAsia="Times New Roman" w:hAnsi="Arial" w:cs="Arial"/>
          <w:b/>
          <w:bCs/>
          <w:color w:val="C30045"/>
          <w:sz w:val="24"/>
          <w:szCs w:val="24"/>
          <w:lang w:eastAsia="en-GB"/>
        </w:rPr>
        <w:t>Results</w:t>
      </w:r>
      <w:r w:rsidRPr="008B3B2E">
        <w:rPr>
          <w:rFonts w:ascii="Arial" w:eastAsia="Times New Roman" w:hAnsi="Arial" w:cs="Arial"/>
          <w:color w:val="C30045"/>
          <w:sz w:val="24"/>
          <w:szCs w:val="24"/>
          <w:lang w:eastAsia="en-GB"/>
        </w:rPr>
        <w:t xml:space="preserve"> </w:t>
      </w:r>
    </w:p>
    <w:p w:rsidR="008B74B8" w:rsidRDefault="008B74B8" w:rsidP="008B74B8">
      <w:pPr>
        <w:spacing w:after="0" w:line="240" w:lineRule="auto"/>
        <w:rPr>
          <w:rFonts w:ascii="Arial" w:eastAsia="Times New Roman" w:hAnsi="Arial" w:cs="Arial"/>
          <w:bCs/>
          <w:lang w:eastAsia="en-GB"/>
        </w:rPr>
      </w:pPr>
    </w:p>
    <w:p w:rsidR="00572A80" w:rsidRDefault="00572A80" w:rsidP="00572A80">
      <w:pPr>
        <w:spacing w:after="0" w:line="240" w:lineRule="auto"/>
        <w:rPr>
          <w:rFonts w:ascii="Arial" w:eastAsia="Times New Roman" w:hAnsi="Arial" w:cs="Arial"/>
          <w:bCs/>
          <w:lang w:eastAsia="en-GB"/>
        </w:rPr>
      </w:pPr>
      <w:r w:rsidRPr="00273CD7">
        <w:rPr>
          <w:rFonts w:ascii="Arial" w:hAnsi="Arial" w:cs="Arial"/>
          <w:szCs w:val="20"/>
        </w:rPr>
        <w:t xml:space="preserve">Record </w:t>
      </w:r>
      <w:r w:rsidRPr="00273CD7">
        <w:rPr>
          <w:rFonts w:ascii="Arial" w:hAnsi="Arial" w:cs="Arial"/>
          <w:b/>
          <w:szCs w:val="20"/>
        </w:rPr>
        <w:t>all</w:t>
      </w:r>
      <w:r w:rsidRPr="00273CD7">
        <w:rPr>
          <w:rFonts w:ascii="Arial" w:hAnsi="Arial" w:cs="Arial"/>
          <w:szCs w:val="20"/>
        </w:rPr>
        <w:t xml:space="preserve"> your observations.</w:t>
      </w:r>
    </w:p>
    <w:p w:rsidR="00FC5C5D" w:rsidRDefault="00FC5C5D" w:rsidP="008B74B8">
      <w:pPr>
        <w:spacing w:after="0" w:line="240" w:lineRule="auto"/>
        <w:rPr>
          <w:rFonts w:ascii="Arial" w:eastAsia="Times New Roman" w:hAnsi="Arial" w:cs="Arial"/>
          <w:bCs/>
          <w:lang w:eastAsia="en-GB"/>
        </w:rPr>
      </w:pPr>
    </w:p>
    <w:p w:rsidR="00102573" w:rsidRDefault="00102573" w:rsidP="008B74B8">
      <w:pPr>
        <w:spacing w:after="0" w:line="240" w:lineRule="auto"/>
        <w:rPr>
          <w:rFonts w:ascii="Arial" w:eastAsia="Times New Roman" w:hAnsi="Arial" w:cs="Arial"/>
          <w:bCs/>
          <w:lang w:eastAsia="en-GB"/>
        </w:rPr>
      </w:pPr>
    </w:p>
    <w:p w:rsidR="00102573" w:rsidRPr="00961E4E" w:rsidRDefault="00102573" w:rsidP="008B74B8">
      <w:pPr>
        <w:spacing w:after="0" w:line="240" w:lineRule="auto"/>
        <w:rPr>
          <w:rFonts w:ascii="Arial" w:eastAsia="Times New Roman" w:hAnsi="Arial" w:cs="Arial"/>
          <w:bCs/>
          <w:lang w:eastAsia="en-GB"/>
        </w:rPr>
      </w:pPr>
    </w:p>
    <w:p w:rsidR="008B74B8" w:rsidRPr="008B3B2E" w:rsidRDefault="008B74B8" w:rsidP="00FC5C5D">
      <w:pPr>
        <w:spacing w:after="0" w:line="240" w:lineRule="auto"/>
        <w:rPr>
          <w:rFonts w:ascii="Arial" w:eastAsia="Times New Roman" w:hAnsi="Arial" w:cs="Arial"/>
          <w:color w:val="C30045"/>
          <w:sz w:val="24"/>
          <w:szCs w:val="24"/>
          <w:lang w:eastAsia="en-GB"/>
        </w:rPr>
      </w:pPr>
      <w:r w:rsidRPr="008B3B2E">
        <w:rPr>
          <w:rFonts w:ascii="Arial" w:eastAsia="Times New Roman" w:hAnsi="Arial" w:cs="Arial"/>
          <w:b/>
          <w:bCs/>
          <w:color w:val="C30045"/>
          <w:sz w:val="24"/>
          <w:szCs w:val="24"/>
          <w:lang w:eastAsia="en-GB"/>
        </w:rPr>
        <w:t xml:space="preserve">Interpretation and </w:t>
      </w:r>
      <w:r w:rsidR="008B3B2E">
        <w:rPr>
          <w:rFonts w:ascii="Arial" w:eastAsia="Times New Roman" w:hAnsi="Arial" w:cs="Arial"/>
          <w:b/>
          <w:bCs/>
          <w:color w:val="C30045"/>
          <w:sz w:val="24"/>
          <w:szCs w:val="24"/>
          <w:lang w:eastAsia="en-GB"/>
        </w:rPr>
        <w:t>e</w:t>
      </w:r>
      <w:r w:rsidRPr="008B3B2E">
        <w:rPr>
          <w:rFonts w:ascii="Arial" w:eastAsia="Times New Roman" w:hAnsi="Arial" w:cs="Arial"/>
          <w:b/>
          <w:bCs/>
          <w:color w:val="C30045"/>
          <w:sz w:val="24"/>
          <w:szCs w:val="24"/>
          <w:lang w:eastAsia="en-GB"/>
        </w:rPr>
        <w:t>valuation</w:t>
      </w:r>
      <w:r w:rsidRPr="008B3B2E">
        <w:rPr>
          <w:rFonts w:ascii="Arial" w:eastAsia="Times New Roman" w:hAnsi="Arial" w:cs="Arial"/>
          <w:color w:val="C30045"/>
          <w:sz w:val="24"/>
          <w:szCs w:val="24"/>
          <w:lang w:eastAsia="en-GB"/>
        </w:rPr>
        <w:t xml:space="preserve"> </w:t>
      </w:r>
    </w:p>
    <w:p w:rsidR="008B74B8" w:rsidRDefault="008B74B8" w:rsidP="00FC5C5D">
      <w:pPr>
        <w:spacing w:after="0" w:line="240" w:lineRule="auto"/>
        <w:rPr>
          <w:rFonts w:ascii="Arial" w:eastAsia="Times New Roman" w:hAnsi="Arial" w:cs="Arial"/>
          <w:lang w:eastAsia="en-GB"/>
        </w:rPr>
      </w:pPr>
    </w:p>
    <w:p w:rsidR="00102573" w:rsidRPr="006A20CB" w:rsidRDefault="00102573" w:rsidP="006A20CB">
      <w:pPr>
        <w:spacing w:after="120" w:line="240" w:lineRule="auto"/>
        <w:ind w:left="567" w:hanging="567"/>
        <w:rPr>
          <w:rFonts w:ascii="Arial" w:hAnsi="Arial" w:cs="Arial"/>
        </w:rPr>
      </w:pPr>
      <w:r w:rsidRPr="006A20CB">
        <w:rPr>
          <w:rFonts w:ascii="Arial" w:hAnsi="Arial" w:cs="Arial"/>
        </w:rPr>
        <w:t>1.</w:t>
      </w:r>
      <w:r w:rsidRPr="006A20CB">
        <w:rPr>
          <w:rFonts w:ascii="Arial" w:hAnsi="Arial" w:cs="Arial"/>
        </w:rPr>
        <w:tab/>
        <w:t xml:space="preserve">List ammonia, ethylamine (or 1-aminobutane) and </w:t>
      </w:r>
      <w:r w:rsidRPr="006A20CB">
        <w:rPr>
          <w:rFonts w:ascii="Arial" w:hAnsi="Arial" w:cs="Arial"/>
          <w:bCs/>
        </w:rPr>
        <w:t xml:space="preserve">ethyl </w:t>
      </w:r>
      <w:r w:rsidRPr="006A20CB">
        <w:rPr>
          <w:rFonts w:ascii="Arial" w:hAnsi="Arial" w:cs="Arial"/>
        </w:rPr>
        <w:t xml:space="preserve">4-aminobenzenecarboxylate in order of their basic strength. </w:t>
      </w:r>
    </w:p>
    <w:p w:rsidR="00102573" w:rsidRPr="006A20CB" w:rsidRDefault="00102573" w:rsidP="00102573">
      <w:pPr>
        <w:spacing w:after="0" w:line="240" w:lineRule="auto"/>
        <w:rPr>
          <w:rFonts w:ascii="Arial" w:hAnsi="Arial" w:cs="Arial"/>
        </w:rPr>
      </w:pPr>
      <w:r w:rsidRPr="006A20CB">
        <w:rPr>
          <w:rFonts w:ascii="Arial" w:hAnsi="Arial" w:cs="Arial"/>
        </w:rPr>
        <w:tab/>
        <w:t>(</w:t>
      </w:r>
      <w:proofErr w:type="spellStart"/>
      <w:r w:rsidRPr="006A20CB">
        <w:rPr>
          <w:rFonts w:ascii="Arial" w:hAnsi="Arial" w:cs="Arial"/>
        </w:rPr>
        <w:t>i</w:t>
      </w:r>
      <w:proofErr w:type="spellEnd"/>
      <w:r w:rsidRPr="006A20CB">
        <w:rPr>
          <w:rFonts w:ascii="Arial" w:hAnsi="Arial" w:cs="Arial"/>
        </w:rPr>
        <w:t>) Explain in terms of structure why they are in this order.</w:t>
      </w:r>
    </w:p>
    <w:p w:rsidR="00102573" w:rsidRPr="006A20CB" w:rsidRDefault="00102573" w:rsidP="00375ABB">
      <w:pPr>
        <w:spacing w:before="120" w:after="0" w:line="240" w:lineRule="auto"/>
        <w:ind w:left="567" w:hanging="567"/>
        <w:rPr>
          <w:rFonts w:ascii="Arial" w:hAnsi="Arial" w:cs="Arial"/>
        </w:rPr>
      </w:pPr>
      <w:r w:rsidRPr="006A20CB">
        <w:rPr>
          <w:rFonts w:ascii="Arial" w:hAnsi="Arial" w:cs="Arial"/>
        </w:rPr>
        <w:tab/>
        <w:t>(ii) Would you expect phenylamine to be a stronger or weaker base than</w:t>
      </w:r>
      <w:r w:rsidR="00375ABB">
        <w:rPr>
          <w:rFonts w:ascii="Arial" w:hAnsi="Arial" w:cs="Arial"/>
        </w:rPr>
        <w:t xml:space="preserve"> </w:t>
      </w:r>
      <w:r w:rsidRPr="006A20CB">
        <w:rPr>
          <w:rFonts w:ascii="Arial" w:hAnsi="Arial" w:cs="Arial"/>
          <w:bCs/>
        </w:rPr>
        <w:t>ethyl</w:t>
      </w:r>
      <w:r w:rsidR="00375ABB">
        <w:rPr>
          <w:rFonts w:ascii="Arial" w:hAnsi="Arial" w:cs="Arial"/>
          <w:bCs/>
        </w:rPr>
        <w:t> </w:t>
      </w:r>
      <w:r w:rsidRPr="006A20CB">
        <w:rPr>
          <w:rFonts w:ascii="Arial" w:hAnsi="Arial" w:cs="Arial"/>
        </w:rPr>
        <w:t>4</w:t>
      </w:r>
      <w:r w:rsidR="00375ABB">
        <w:rPr>
          <w:rFonts w:ascii="Arial" w:hAnsi="Arial" w:cs="Arial"/>
        </w:rPr>
        <w:noBreakHyphen/>
      </w:r>
      <w:r w:rsidRPr="006A20CB">
        <w:rPr>
          <w:rFonts w:ascii="Arial" w:hAnsi="Arial" w:cs="Arial"/>
        </w:rPr>
        <w:t>aminobenzenecarboxylate? Explain your answer.</w:t>
      </w:r>
    </w:p>
    <w:p w:rsidR="00102573" w:rsidRPr="006A20CB" w:rsidRDefault="00102573" w:rsidP="00102573">
      <w:pPr>
        <w:spacing w:after="0" w:line="240" w:lineRule="auto"/>
        <w:rPr>
          <w:rFonts w:ascii="Arial" w:hAnsi="Arial" w:cs="Arial"/>
        </w:rPr>
      </w:pPr>
    </w:p>
    <w:p w:rsidR="00102573" w:rsidRPr="006A20CB" w:rsidRDefault="00102573" w:rsidP="00102573">
      <w:pPr>
        <w:spacing w:after="0" w:line="240" w:lineRule="auto"/>
        <w:rPr>
          <w:rFonts w:ascii="Arial" w:hAnsi="Arial" w:cs="Arial"/>
        </w:rPr>
      </w:pPr>
      <w:r w:rsidRPr="006A20CB">
        <w:rPr>
          <w:rFonts w:ascii="Arial" w:hAnsi="Arial" w:cs="Arial"/>
        </w:rPr>
        <w:t>2.</w:t>
      </w:r>
      <w:r w:rsidRPr="006A20CB">
        <w:rPr>
          <w:rFonts w:ascii="Arial" w:hAnsi="Arial" w:cs="Arial"/>
        </w:rPr>
        <w:tab/>
        <w:t>Explain fully your observations in experiment 2.</w:t>
      </w:r>
    </w:p>
    <w:p w:rsidR="00102573" w:rsidRPr="006A20CB" w:rsidRDefault="00102573" w:rsidP="00102573">
      <w:pPr>
        <w:spacing w:after="0" w:line="240" w:lineRule="auto"/>
        <w:rPr>
          <w:rFonts w:ascii="Arial" w:hAnsi="Arial" w:cs="Arial"/>
        </w:rPr>
      </w:pPr>
    </w:p>
    <w:p w:rsidR="00102573" w:rsidRPr="006A20CB" w:rsidRDefault="00102573" w:rsidP="00102573">
      <w:pPr>
        <w:spacing w:after="0" w:line="240" w:lineRule="auto"/>
        <w:rPr>
          <w:rFonts w:ascii="Arial" w:hAnsi="Arial" w:cs="Arial"/>
        </w:rPr>
      </w:pPr>
      <w:r w:rsidRPr="006A20CB">
        <w:rPr>
          <w:rFonts w:ascii="Arial" w:hAnsi="Arial" w:cs="Arial"/>
        </w:rPr>
        <w:t>3.</w:t>
      </w:r>
      <w:r w:rsidRPr="006A20CB">
        <w:rPr>
          <w:rFonts w:ascii="Arial" w:hAnsi="Arial" w:cs="Arial"/>
        </w:rPr>
        <w:tab/>
        <w:t xml:space="preserve">Draw the displayed formula of </w:t>
      </w:r>
      <w:r w:rsidRPr="006A20CB">
        <w:rPr>
          <w:rFonts w:ascii="Arial" w:hAnsi="Arial" w:cs="Arial"/>
          <w:bCs/>
        </w:rPr>
        <w:t xml:space="preserve">ethyl </w:t>
      </w:r>
      <w:r w:rsidRPr="006A20CB">
        <w:rPr>
          <w:rFonts w:ascii="Arial" w:hAnsi="Arial" w:cs="Arial"/>
        </w:rPr>
        <w:t>4-aminobenzenecarboxylate, H</w:t>
      </w:r>
      <w:r w:rsidRPr="006A20CB">
        <w:rPr>
          <w:rFonts w:ascii="Arial" w:hAnsi="Arial" w:cs="Arial"/>
          <w:vertAlign w:val="subscript"/>
        </w:rPr>
        <w:t>2</w:t>
      </w:r>
      <w:r w:rsidRPr="006A20CB">
        <w:rPr>
          <w:rFonts w:ascii="Arial" w:hAnsi="Arial" w:cs="Arial"/>
        </w:rPr>
        <w:t>NC</w:t>
      </w:r>
      <w:r w:rsidRPr="006A20CB">
        <w:rPr>
          <w:rFonts w:ascii="Arial" w:hAnsi="Arial" w:cs="Arial"/>
          <w:vertAlign w:val="subscript"/>
        </w:rPr>
        <w:t>6</w:t>
      </w:r>
      <w:r w:rsidRPr="006A20CB">
        <w:rPr>
          <w:rFonts w:ascii="Arial" w:hAnsi="Arial" w:cs="Arial"/>
        </w:rPr>
        <w:t>H</w:t>
      </w:r>
      <w:r w:rsidRPr="006A20CB">
        <w:rPr>
          <w:rFonts w:ascii="Arial" w:hAnsi="Arial" w:cs="Arial"/>
          <w:vertAlign w:val="subscript"/>
        </w:rPr>
        <w:t>4</w:t>
      </w:r>
      <w:r w:rsidRPr="006A20CB">
        <w:rPr>
          <w:rFonts w:ascii="Arial" w:hAnsi="Arial" w:cs="Arial"/>
        </w:rPr>
        <w:t>COOC</w:t>
      </w:r>
      <w:r w:rsidRPr="006A20CB">
        <w:rPr>
          <w:rFonts w:ascii="Arial" w:hAnsi="Arial" w:cs="Arial"/>
          <w:vertAlign w:val="subscript"/>
        </w:rPr>
        <w:t>2</w:t>
      </w:r>
      <w:r w:rsidRPr="006A20CB">
        <w:rPr>
          <w:rFonts w:ascii="Arial" w:hAnsi="Arial" w:cs="Arial"/>
        </w:rPr>
        <w:t>H</w:t>
      </w:r>
      <w:r w:rsidRPr="006A20CB">
        <w:rPr>
          <w:rFonts w:ascii="Arial" w:hAnsi="Arial" w:cs="Arial"/>
          <w:vertAlign w:val="subscript"/>
        </w:rPr>
        <w:t>5</w:t>
      </w:r>
      <w:r w:rsidRPr="006A20CB">
        <w:rPr>
          <w:rFonts w:ascii="Arial" w:hAnsi="Arial" w:cs="Arial"/>
        </w:rPr>
        <w:t xml:space="preserve">. </w:t>
      </w:r>
    </w:p>
    <w:p w:rsidR="00102573" w:rsidRPr="006A20CB" w:rsidRDefault="00102573" w:rsidP="006A20CB">
      <w:pPr>
        <w:spacing w:after="0" w:line="240" w:lineRule="auto"/>
        <w:ind w:left="567" w:firstLine="3"/>
        <w:rPr>
          <w:rFonts w:ascii="Arial" w:hAnsi="Arial" w:cs="Arial"/>
        </w:rPr>
      </w:pPr>
      <w:r w:rsidRPr="006A20CB">
        <w:rPr>
          <w:rFonts w:ascii="Arial" w:hAnsi="Arial" w:cs="Arial"/>
        </w:rPr>
        <w:t xml:space="preserve">The product of the reaction between aqueous bromine and </w:t>
      </w:r>
      <w:r w:rsidRPr="006A20CB">
        <w:rPr>
          <w:rFonts w:ascii="Arial" w:hAnsi="Arial" w:cs="Arial"/>
          <w:bCs/>
        </w:rPr>
        <w:t xml:space="preserve">ethyl </w:t>
      </w:r>
      <w:r w:rsidRPr="006A20CB">
        <w:rPr>
          <w:rFonts w:ascii="Arial" w:hAnsi="Arial" w:cs="Arial"/>
        </w:rPr>
        <w:t>4-aminobenzenecarboxylate</w:t>
      </w:r>
      <w:r w:rsidR="006A20CB">
        <w:rPr>
          <w:rFonts w:ascii="Arial" w:hAnsi="Arial" w:cs="Arial"/>
        </w:rPr>
        <w:t xml:space="preserve"> </w:t>
      </w:r>
      <w:r w:rsidRPr="006A20CB">
        <w:rPr>
          <w:rFonts w:ascii="Arial" w:hAnsi="Arial" w:cs="Arial"/>
        </w:rPr>
        <w:t>is a dibromo- compound.</w:t>
      </w:r>
    </w:p>
    <w:p w:rsidR="00102573" w:rsidRPr="006A20CB" w:rsidRDefault="00102573" w:rsidP="006A20CB">
      <w:pPr>
        <w:spacing w:before="180" w:after="0" w:line="240" w:lineRule="auto"/>
        <w:ind w:left="567"/>
        <w:rPr>
          <w:rFonts w:ascii="Arial" w:hAnsi="Arial" w:cs="Arial"/>
        </w:rPr>
      </w:pPr>
      <w:r w:rsidRPr="006A20CB">
        <w:rPr>
          <w:rFonts w:ascii="Arial" w:hAnsi="Arial" w:cs="Arial"/>
        </w:rPr>
        <w:t>Indicate on your displayed formula where you would expect the bromine atoms to be found.</w:t>
      </w:r>
    </w:p>
    <w:p w:rsidR="00102573" w:rsidRPr="006A20CB" w:rsidRDefault="00102573" w:rsidP="006A20CB">
      <w:pPr>
        <w:spacing w:before="180" w:after="0" w:line="240" w:lineRule="auto"/>
        <w:ind w:left="567" w:firstLine="3"/>
        <w:rPr>
          <w:rFonts w:ascii="Arial" w:hAnsi="Arial" w:cs="Arial"/>
        </w:rPr>
      </w:pPr>
      <w:r w:rsidRPr="006A20CB">
        <w:rPr>
          <w:rFonts w:ascii="Arial" w:hAnsi="Arial" w:cs="Arial"/>
        </w:rPr>
        <w:t xml:space="preserve">Suggest a mechanism for the reaction between aqueous bromine and </w:t>
      </w:r>
      <w:r w:rsidRPr="006A20CB">
        <w:rPr>
          <w:rFonts w:ascii="Arial" w:hAnsi="Arial" w:cs="Arial"/>
          <w:bCs/>
        </w:rPr>
        <w:t xml:space="preserve">ethyl </w:t>
      </w:r>
      <w:r w:rsidRPr="006A20CB">
        <w:rPr>
          <w:rFonts w:ascii="Arial" w:hAnsi="Arial" w:cs="Arial"/>
        </w:rPr>
        <w:t xml:space="preserve">4-aminobenzenecarboxylate. </w:t>
      </w:r>
    </w:p>
    <w:p w:rsidR="00102573" w:rsidRPr="006A20CB" w:rsidRDefault="00102573" w:rsidP="00102573">
      <w:pPr>
        <w:spacing w:after="0" w:line="240" w:lineRule="auto"/>
        <w:rPr>
          <w:rFonts w:ascii="Arial" w:hAnsi="Arial" w:cs="Arial"/>
        </w:rPr>
      </w:pPr>
      <w:r w:rsidRPr="006A20CB">
        <w:rPr>
          <w:rFonts w:ascii="Arial" w:hAnsi="Arial" w:cs="Arial"/>
        </w:rPr>
        <w:tab/>
      </w:r>
    </w:p>
    <w:p w:rsidR="00102573" w:rsidRPr="00375ABB" w:rsidRDefault="00102573" w:rsidP="006A20CB">
      <w:pPr>
        <w:spacing w:after="0" w:line="240" w:lineRule="auto"/>
        <w:ind w:left="567" w:hanging="567"/>
        <w:rPr>
          <w:rFonts w:ascii="Arial" w:hAnsi="Arial" w:cs="Arial"/>
        </w:rPr>
      </w:pPr>
      <w:r w:rsidRPr="00375ABB">
        <w:rPr>
          <w:rFonts w:ascii="Arial" w:hAnsi="Arial" w:cs="Arial"/>
        </w:rPr>
        <w:t>4.</w:t>
      </w:r>
      <w:r w:rsidRPr="00375ABB">
        <w:rPr>
          <w:rFonts w:ascii="Arial" w:hAnsi="Arial" w:cs="Arial"/>
        </w:rPr>
        <w:tab/>
        <w:t>When sodium nitrite reacts with hydrochloric or sulfuric acid the sodium salt of the acid and nitrous (</w:t>
      </w:r>
      <w:proofErr w:type="gramStart"/>
      <w:r w:rsidRPr="00375ABB">
        <w:rPr>
          <w:rFonts w:ascii="Arial" w:hAnsi="Arial" w:cs="Arial"/>
        </w:rPr>
        <w:t>nitric(</w:t>
      </w:r>
      <w:proofErr w:type="gramEnd"/>
      <w:r w:rsidRPr="00375ABB">
        <w:rPr>
          <w:rFonts w:ascii="Times New Roman" w:hAnsi="Times New Roman"/>
        </w:rPr>
        <w:t>III</w:t>
      </w:r>
      <w:r w:rsidRPr="00375ABB">
        <w:rPr>
          <w:rFonts w:ascii="Arial" w:hAnsi="Arial" w:cs="Arial"/>
        </w:rPr>
        <w:t>))</w:t>
      </w:r>
      <w:r w:rsidR="006A20CB" w:rsidRPr="00375ABB">
        <w:rPr>
          <w:rFonts w:ascii="Arial" w:hAnsi="Arial" w:cs="Arial"/>
        </w:rPr>
        <w:t xml:space="preserve"> </w:t>
      </w:r>
      <w:r w:rsidRPr="00375ABB">
        <w:rPr>
          <w:rFonts w:ascii="Arial" w:hAnsi="Arial" w:cs="Arial"/>
        </w:rPr>
        <w:t>acid is formed.</w:t>
      </w:r>
    </w:p>
    <w:p w:rsidR="00102573" w:rsidRPr="00375ABB" w:rsidRDefault="00102573" w:rsidP="006A20CB">
      <w:pPr>
        <w:spacing w:before="120" w:after="120" w:line="240" w:lineRule="auto"/>
        <w:jc w:val="center"/>
        <w:rPr>
          <w:rFonts w:ascii="Arial" w:hAnsi="Arial" w:cs="Arial"/>
        </w:rPr>
      </w:pPr>
      <w:r w:rsidRPr="00375ABB">
        <w:rPr>
          <w:rFonts w:ascii="Arial" w:hAnsi="Arial" w:cs="Arial"/>
        </w:rPr>
        <w:t>NaNO</w:t>
      </w:r>
      <w:r w:rsidRPr="00375ABB">
        <w:rPr>
          <w:rFonts w:ascii="Arial" w:hAnsi="Arial" w:cs="Arial"/>
          <w:vertAlign w:val="subscript"/>
        </w:rPr>
        <w:t>2</w:t>
      </w:r>
      <w:r w:rsidRPr="00375ABB">
        <w:rPr>
          <w:rFonts w:ascii="Arial" w:hAnsi="Arial" w:cs="Arial"/>
        </w:rPr>
        <w:t xml:space="preserve">(aq)  +  </w:t>
      </w:r>
      <w:proofErr w:type="spellStart"/>
      <w:r w:rsidRPr="00375ABB">
        <w:rPr>
          <w:rFonts w:ascii="Arial" w:hAnsi="Arial" w:cs="Arial"/>
        </w:rPr>
        <w:t>HC</w:t>
      </w:r>
      <w:r w:rsidRPr="00375ABB">
        <w:rPr>
          <w:rFonts w:ascii="Bookman Old Style" w:hAnsi="Bookman Old Style" w:cs="Arial"/>
          <w:i/>
        </w:rPr>
        <w:t>l</w:t>
      </w:r>
      <w:proofErr w:type="spellEnd"/>
      <w:r w:rsidRPr="00375ABB">
        <w:rPr>
          <w:rFonts w:ascii="Arial" w:hAnsi="Arial" w:cs="Arial"/>
        </w:rPr>
        <w:t xml:space="preserve">(aq)  →  </w:t>
      </w:r>
      <w:proofErr w:type="spellStart"/>
      <w:r w:rsidRPr="00375ABB">
        <w:rPr>
          <w:rFonts w:ascii="Arial" w:hAnsi="Arial" w:cs="Arial"/>
        </w:rPr>
        <w:t>NaC</w:t>
      </w:r>
      <w:r w:rsidRPr="00375ABB">
        <w:rPr>
          <w:rFonts w:ascii="Bookman Old Style" w:hAnsi="Bookman Old Style" w:cs="Arial"/>
          <w:i/>
        </w:rPr>
        <w:t>l</w:t>
      </w:r>
      <w:proofErr w:type="spellEnd"/>
      <w:r w:rsidRPr="00375ABB">
        <w:rPr>
          <w:rFonts w:ascii="Arial" w:hAnsi="Arial" w:cs="Arial"/>
        </w:rPr>
        <w:t>(aq)  +  HNO</w:t>
      </w:r>
      <w:r w:rsidRPr="00375ABB">
        <w:rPr>
          <w:rFonts w:ascii="Arial" w:hAnsi="Arial" w:cs="Arial"/>
          <w:vertAlign w:val="subscript"/>
        </w:rPr>
        <w:t>2</w:t>
      </w:r>
      <w:r w:rsidRPr="00375ABB">
        <w:rPr>
          <w:rFonts w:ascii="Arial" w:hAnsi="Arial" w:cs="Arial"/>
        </w:rPr>
        <w:t xml:space="preserve">(aq) </w:t>
      </w:r>
    </w:p>
    <w:p w:rsidR="00102573" w:rsidRPr="00375ABB" w:rsidRDefault="00102573" w:rsidP="006A20CB">
      <w:pPr>
        <w:spacing w:after="0" w:line="240" w:lineRule="auto"/>
        <w:ind w:left="567" w:firstLine="3"/>
        <w:rPr>
          <w:rFonts w:ascii="Arial" w:hAnsi="Arial" w:cs="Arial"/>
        </w:rPr>
      </w:pPr>
      <w:r w:rsidRPr="00375ABB">
        <w:rPr>
          <w:rFonts w:ascii="Arial" w:hAnsi="Arial" w:cs="Arial"/>
        </w:rPr>
        <w:t>(If the solutions are cold and sufficiently concentrated the resulting solution will be blue.)</w:t>
      </w:r>
    </w:p>
    <w:p w:rsidR="00102573" w:rsidRPr="00375ABB" w:rsidRDefault="00102573" w:rsidP="00102573">
      <w:pPr>
        <w:spacing w:after="0" w:line="240" w:lineRule="auto"/>
        <w:rPr>
          <w:rFonts w:ascii="Arial" w:hAnsi="Arial" w:cs="Arial"/>
        </w:rPr>
      </w:pPr>
      <w:r w:rsidRPr="00375ABB">
        <w:rPr>
          <w:rFonts w:ascii="Arial" w:hAnsi="Arial" w:cs="Arial"/>
        </w:rPr>
        <w:tab/>
      </w:r>
    </w:p>
    <w:p w:rsidR="00102573" w:rsidRPr="00375ABB" w:rsidRDefault="00102573" w:rsidP="006A20CB">
      <w:pPr>
        <w:spacing w:after="0" w:line="240" w:lineRule="auto"/>
        <w:ind w:firstLine="567"/>
        <w:rPr>
          <w:rFonts w:ascii="Arial" w:hAnsi="Arial" w:cs="Arial"/>
        </w:rPr>
      </w:pPr>
      <w:r w:rsidRPr="00375ABB">
        <w:rPr>
          <w:rFonts w:ascii="Arial" w:hAnsi="Arial" w:cs="Arial"/>
        </w:rPr>
        <w:t>Nitrous acid can react with amines to form a gas.</w:t>
      </w:r>
      <w:r w:rsidR="006A20CB" w:rsidRPr="00375ABB">
        <w:rPr>
          <w:rFonts w:ascii="Arial" w:hAnsi="Arial" w:cs="Arial"/>
        </w:rPr>
        <w:t xml:space="preserve"> </w:t>
      </w:r>
    </w:p>
    <w:p w:rsidR="00102573" w:rsidRPr="00375ABB" w:rsidRDefault="00102573" w:rsidP="006A20CB">
      <w:pPr>
        <w:spacing w:before="120" w:after="0" w:line="240" w:lineRule="auto"/>
        <w:rPr>
          <w:rFonts w:ascii="Arial" w:hAnsi="Arial" w:cs="Arial"/>
        </w:rPr>
      </w:pPr>
      <w:r w:rsidRPr="00375ABB">
        <w:rPr>
          <w:rFonts w:ascii="Arial" w:hAnsi="Arial" w:cs="Arial"/>
        </w:rPr>
        <w:tab/>
        <w:t>(</w:t>
      </w:r>
      <w:proofErr w:type="spellStart"/>
      <w:r w:rsidRPr="00375ABB">
        <w:rPr>
          <w:rFonts w:ascii="Arial" w:hAnsi="Arial" w:cs="Arial"/>
        </w:rPr>
        <w:t>i</w:t>
      </w:r>
      <w:proofErr w:type="spellEnd"/>
      <w:r w:rsidRPr="00375ABB">
        <w:rPr>
          <w:rFonts w:ascii="Arial" w:hAnsi="Arial" w:cs="Arial"/>
        </w:rPr>
        <w:t>) Suggest the identities of the products of the reaction between RNH</w:t>
      </w:r>
      <w:r w:rsidRPr="00375ABB">
        <w:rPr>
          <w:rFonts w:ascii="Arial" w:hAnsi="Arial" w:cs="Arial"/>
          <w:vertAlign w:val="subscript"/>
        </w:rPr>
        <w:t>2</w:t>
      </w:r>
      <w:r w:rsidRPr="00375ABB">
        <w:rPr>
          <w:rFonts w:ascii="Arial" w:hAnsi="Arial" w:cs="Arial"/>
        </w:rPr>
        <w:t xml:space="preserve"> and HNO</w:t>
      </w:r>
      <w:r w:rsidRPr="00375ABB">
        <w:rPr>
          <w:rFonts w:ascii="Arial" w:hAnsi="Arial" w:cs="Arial"/>
          <w:vertAlign w:val="subscript"/>
        </w:rPr>
        <w:t>2</w:t>
      </w:r>
      <w:r w:rsidRPr="00375ABB">
        <w:rPr>
          <w:rFonts w:ascii="Arial" w:hAnsi="Arial" w:cs="Arial"/>
        </w:rPr>
        <w:t>.</w:t>
      </w:r>
    </w:p>
    <w:p w:rsidR="00102573" w:rsidRPr="00375ABB" w:rsidRDefault="00102573" w:rsidP="006A20CB">
      <w:pPr>
        <w:spacing w:before="120" w:after="0" w:line="240" w:lineRule="auto"/>
        <w:jc w:val="center"/>
        <w:rPr>
          <w:rFonts w:ascii="Arial" w:hAnsi="Arial" w:cs="Arial"/>
        </w:rPr>
      </w:pPr>
      <w:proofErr w:type="gramStart"/>
      <w:r w:rsidRPr="00375ABB">
        <w:rPr>
          <w:rFonts w:ascii="Arial" w:hAnsi="Arial" w:cs="Arial"/>
        </w:rPr>
        <w:t>RNH</w:t>
      </w:r>
      <w:r w:rsidRPr="00375ABB">
        <w:rPr>
          <w:rFonts w:ascii="Arial" w:hAnsi="Arial" w:cs="Arial"/>
          <w:vertAlign w:val="subscript"/>
        </w:rPr>
        <w:t>2</w:t>
      </w:r>
      <w:r w:rsidRPr="00375ABB">
        <w:rPr>
          <w:rFonts w:ascii="Arial" w:hAnsi="Arial" w:cs="Arial"/>
        </w:rPr>
        <w:t xml:space="preserve">  +</w:t>
      </w:r>
      <w:proofErr w:type="gramEnd"/>
      <w:r w:rsidRPr="00375ABB">
        <w:rPr>
          <w:rFonts w:ascii="Arial" w:hAnsi="Arial" w:cs="Arial"/>
        </w:rPr>
        <w:t xml:space="preserve">  HNO</w:t>
      </w:r>
      <w:r w:rsidRPr="00375ABB">
        <w:rPr>
          <w:rFonts w:ascii="Arial" w:hAnsi="Arial" w:cs="Arial"/>
          <w:vertAlign w:val="subscript"/>
        </w:rPr>
        <w:t>2</w:t>
      </w:r>
      <w:r w:rsidRPr="00375ABB">
        <w:rPr>
          <w:rFonts w:ascii="Arial" w:hAnsi="Arial" w:cs="Arial"/>
        </w:rPr>
        <w:t xml:space="preserve">  →</w:t>
      </w:r>
    </w:p>
    <w:p w:rsidR="00102573" w:rsidRPr="006A20CB" w:rsidRDefault="00102573" w:rsidP="006A20CB">
      <w:pPr>
        <w:spacing w:after="0" w:line="240" w:lineRule="auto"/>
        <w:ind w:left="570"/>
        <w:rPr>
          <w:rFonts w:ascii="Arial" w:hAnsi="Arial" w:cs="Arial"/>
        </w:rPr>
      </w:pPr>
      <w:r w:rsidRPr="00375ABB">
        <w:rPr>
          <w:rFonts w:ascii="Arial" w:hAnsi="Arial" w:cs="Arial"/>
        </w:rPr>
        <w:t>(ii) When the solutions are kept below 5</w:t>
      </w:r>
      <w:r w:rsidR="009C5185" w:rsidRPr="00375ABB">
        <w:rPr>
          <w:rFonts w:ascii="Arial" w:hAnsi="Arial" w:cs="Arial"/>
          <w:sz w:val="10"/>
        </w:rPr>
        <w:t> </w:t>
      </w:r>
      <w:r w:rsidRPr="00375ABB">
        <w:rPr>
          <w:rFonts w:ascii="Arial" w:hAnsi="Arial" w:cs="Arial"/>
        </w:rPr>
        <w:t>ºC any diazonium compound formed is more</w:t>
      </w:r>
      <w:r w:rsidRPr="006A20CB">
        <w:rPr>
          <w:rFonts w:ascii="Arial" w:hAnsi="Arial" w:cs="Arial"/>
        </w:rPr>
        <w:t xml:space="preserve"> stable.</w:t>
      </w:r>
    </w:p>
    <w:p w:rsidR="00102573" w:rsidRPr="006A20CB" w:rsidRDefault="00102573" w:rsidP="00102573">
      <w:pPr>
        <w:spacing w:after="0" w:line="240" w:lineRule="auto"/>
        <w:rPr>
          <w:rFonts w:ascii="Arial" w:hAnsi="Arial" w:cs="Arial"/>
        </w:rPr>
      </w:pPr>
      <w:r w:rsidRPr="006A20CB">
        <w:rPr>
          <w:rFonts w:ascii="Arial" w:hAnsi="Arial" w:cs="Arial"/>
        </w:rPr>
        <w:tab/>
      </w:r>
    </w:p>
    <w:p w:rsidR="00102573" w:rsidRPr="006A20CB" w:rsidRDefault="00375ABB" w:rsidP="006A20CB">
      <w:pPr>
        <w:spacing w:after="0" w:line="240" w:lineRule="auto"/>
        <w:ind w:left="567"/>
        <w:rPr>
          <w:rFonts w:ascii="Arial" w:hAnsi="Arial" w:cs="Arial"/>
        </w:rPr>
      </w:pPr>
      <w:r>
        <w:rPr>
          <w:noProof/>
          <w:lang w:eastAsia="en-GB"/>
        </w:rPr>
        <w:lastRenderedPageBreak/>
        <w:drawing>
          <wp:anchor distT="0" distB="0" distL="114300" distR="114300" simplePos="0" relativeHeight="251663359" behindDoc="0" locked="0" layoutInCell="1" allowOverlap="1" wp14:anchorId="625FC72B" wp14:editId="0F68B63C">
            <wp:simplePos x="0" y="0"/>
            <wp:positionH relativeFrom="column">
              <wp:posOffset>4379433</wp:posOffset>
            </wp:positionH>
            <wp:positionV relativeFrom="paragraph">
              <wp:posOffset>144145</wp:posOffset>
            </wp:positionV>
            <wp:extent cx="168910" cy="190500"/>
            <wp:effectExtent l="8255" t="0" r="0"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CAQZO2KE.jpg"/>
                    <pic:cNvPicPr/>
                  </pic:nvPicPr>
                  <pic:blipFill>
                    <a:blip r:embed="rId19" cstate="print">
                      <a:extLst>
                        <a:ext uri="{28A0092B-C50C-407E-A947-70E740481C1C}">
                          <a14:useLocalDpi xmlns:a14="http://schemas.microsoft.com/office/drawing/2010/main" val="0"/>
                        </a:ext>
                      </a:extLst>
                    </a:blip>
                    <a:stretch>
                      <a:fillRect/>
                    </a:stretch>
                  </pic:blipFill>
                  <pic:spPr>
                    <a:xfrm rot="5400000">
                      <a:off x="0" y="0"/>
                      <a:ext cx="168910" cy="190500"/>
                    </a:xfrm>
                    <a:prstGeom prst="rect">
                      <a:avLst/>
                    </a:prstGeom>
                  </pic:spPr>
                </pic:pic>
              </a:graphicData>
            </a:graphic>
            <wp14:sizeRelH relativeFrom="margin">
              <wp14:pctWidth>0</wp14:pctWidth>
            </wp14:sizeRelH>
            <wp14:sizeRelV relativeFrom="margin">
              <wp14:pctHeight>0</wp14:pctHeight>
            </wp14:sizeRelV>
          </wp:anchor>
        </w:drawing>
      </w:r>
      <w:r w:rsidR="00102573" w:rsidRPr="006A20CB">
        <w:rPr>
          <w:rFonts w:ascii="Arial" w:hAnsi="Arial" w:cs="Arial"/>
        </w:rPr>
        <w:t xml:space="preserve">Suggest a reason for the lower stability of the diazonium compound formed by an </w:t>
      </w:r>
      <w:r w:rsidR="006A20CB">
        <w:rPr>
          <w:rFonts w:ascii="Arial" w:hAnsi="Arial" w:cs="Arial"/>
        </w:rPr>
        <w:t xml:space="preserve">alkyl </w:t>
      </w:r>
      <w:r w:rsidR="00102573" w:rsidRPr="006A20CB">
        <w:rPr>
          <w:rFonts w:ascii="Arial" w:hAnsi="Arial" w:cs="Arial"/>
        </w:rPr>
        <w:t>amine, RNH</w:t>
      </w:r>
      <w:r w:rsidR="00102573" w:rsidRPr="006A20CB">
        <w:rPr>
          <w:rFonts w:ascii="Arial" w:hAnsi="Arial" w:cs="Arial"/>
          <w:vertAlign w:val="subscript"/>
        </w:rPr>
        <w:t>2</w:t>
      </w:r>
      <w:r w:rsidR="00102573" w:rsidRPr="006A20CB">
        <w:rPr>
          <w:rFonts w:ascii="Arial" w:hAnsi="Arial" w:cs="Arial"/>
        </w:rPr>
        <w:t xml:space="preserve">, compared with that formed by an aromatic amine, </w:t>
      </w:r>
      <w:r>
        <w:rPr>
          <w:rFonts w:ascii="Arial" w:hAnsi="Arial" w:cs="Arial"/>
        </w:rPr>
        <w:t xml:space="preserve">   </w:t>
      </w:r>
      <w:r w:rsidR="00211276">
        <w:rPr>
          <w:rFonts w:ascii="Arial" w:hAnsi="Arial" w:cs="Arial"/>
        </w:rPr>
        <w:t xml:space="preserve">  </w:t>
      </w:r>
      <w:r w:rsidR="00102573" w:rsidRPr="006A20CB">
        <w:rPr>
          <w:rFonts w:ascii="Arial" w:hAnsi="Arial" w:cs="Arial"/>
        </w:rPr>
        <w:t>NH</w:t>
      </w:r>
      <w:r w:rsidR="00102573" w:rsidRPr="006A20CB">
        <w:rPr>
          <w:rFonts w:ascii="Arial" w:hAnsi="Arial" w:cs="Arial"/>
          <w:vertAlign w:val="subscript"/>
        </w:rPr>
        <w:t>2</w:t>
      </w:r>
      <w:r w:rsidR="00211276">
        <w:rPr>
          <w:rFonts w:ascii="Arial" w:hAnsi="Arial" w:cs="Arial"/>
        </w:rPr>
        <w:t>.</w:t>
      </w:r>
    </w:p>
    <w:p w:rsidR="00102573" w:rsidRPr="006A20CB" w:rsidRDefault="00102573" w:rsidP="00102573">
      <w:pPr>
        <w:spacing w:after="0" w:line="240" w:lineRule="auto"/>
        <w:rPr>
          <w:rFonts w:ascii="Arial" w:hAnsi="Arial" w:cs="Arial"/>
        </w:rPr>
      </w:pPr>
      <w:r w:rsidRPr="006A20CB">
        <w:rPr>
          <w:rFonts w:ascii="Arial" w:hAnsi="Arial" w:cs="Arial"/>
        </w:rPr>
        <w:tab/>
      </w:r>
    </w:p>
    <w:p w:rsidR="00102573" w:rsidRPr="006A20CB" w:rsidRDefault="00102573" w:rsidP="006A20CB">
      <w:pPr>
        <w:spacing w:after="0" w:line="240" w:lineRule="auto"/>
        <w:ind w:left="567"/>
        <w:rPr>
          <w:rFonts w:ascii="Arial" w:hAnsi="Arial" w:cs="Arial"/>
        </w:rPr>
      </w:pPr>
      <w:r w:rsidRPr="006A20CB">
        <w:rPr>
          <w:rFonts w:ascii="Arial" w:hAnsi="Arial" w:cs="Arial"/>
        </w:rPr>
        <w:t xml:space="preserve">Aromatic diazonium compounds are useful in organic syntheses as the </w:t>
      </w:r>
      <w:proofErr w:type="spellStart"/>
      <w:r w:rsidRPr="006A20CB">
        <w:rPr>
          <w:rFonts w:ascii="Arial" w:hAnsi="Arial" w:cs="Arial"/>
        </w:rPr>
        <w:t>diazo</w:t>
      </w:r>
      <w:proofErr w:type="spellEnd"/>
      <w:r w:rsidRPr="006A20CB">
        <w:rPr>
          <w:rFonts w:ascii="Arial" w:hAnsi="Arial" w:cs="Arial"/>
        </w:rPr>
        <w:t xml:space="preserve"> group can be</w:t>
      </w:r>
      <w:r w:rsidR="006A20CB">
        <w:rPr>
          <w:rFonts w:ascii="Arial" w:hAnsi="Arial" w:cs="Arial"/>
        </w:rPr>
        <w:t xml:space="preserve"> </w:t>
      </w:r>
      <w:r w:rsidRPr="006A20CB">
        <w:rPr>
          <w:rFonts w:ascii="Arial" w:hAnsi="Arial" w:cs="Arial"/>
        </w:rPr>
        <w:t>replaced by a halogen atom, a nitrile group or a hydrogen atom.</w:t>
      </w:r>
    </w:p>
    <w:p w:rsidR="006A20CB" w:rsidRDefault="00211276" w:rsidP="00102573">
      <w:pPr>
        <w:spacing w:after="0" w:line="240" w:lineRule="auto"/>
        <w:rPr>
          <w:rFonts w:ascii="Arial" w:hAnsi="Arial" w:cs="Arial"/>
        </w:rPr>
      </w:pPr>
      <w:r>
        <w:rPr>
          <w:noProof/>
          <w:lang w:eastAsia="en-GB"/>
        </w:rPr>
        <w:drawing>
          <wp:anchor distT="0" distB="0" distL="114300" distR="114300" simplePos="0" relativeHeight="251666432" behindDoc="0" locked="0" layoutInCell="1" allowOverlap="1" wp14:anchorId="0C723902" wp14:editId="1501BE7F">
            <wp:simplePos x="0" y="0"/>
            <wp:positionH relativeFrom="column">
              <wp:posOffset>1007745</wp:posOffset>
            </wp:positionH>
            <wp:positionV relativeFrom="paragraph">
              <wp:posOffset>139227</wp:posOffset>
            </wp:positionV>
            <wp:extent cx="168910" cy="190500"/>
            <wp:effectExtent l="8255"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CAQZO2KE.jpg"/>
                    <pic:cNvPicPr/>
                  </pic:nvPicPr>
                  <pic:blipFill>
                    <a:blip r:embed="rId19" cstate="print">
                      <a:extLst>
                        <a:ext uri="{28A0092B-C50C-407E-A947-70E740481C1C}">
                          <a14:useLocalDpi xmlns:a14="http://schemas.microsoft.com/office/drawing/2010/main" val="0"/>
                        </a:ext>
                      </a:extLst>
                    </a:blip>
                    <a:stretch>
                      <a:fillRect/>
                    </a:stretch>
                  </pic:blipFill>
                  <pic:spPr>
                    <a:xfrm rot="5400000">
                      <a:off x="0" y="0"/>
                      <a:ext cx="168910" cy="190500"/>
                    </a:xfrm>
                    <a:prstGeom prst="rect">
                      <a:avLst/>
                    </a:prstGeom>
                  </pic:spPr>
                </pic:pic>
              </a:graphicData>
            </a:graphic>
            <wp14:sizeRelH relativeFrom="margin">
              <wp14:pctWidth>0</wp14:pctWidth>
            </wp14:sizeRelH>
            <wp14:sizeRelV relativeFrom="margin">
              <wp14:pctHeight>0</wp14:pctHeight>
            </wp14:sizeRelV>
          </wp:anchor>
        </w:drawing>
      </w:r>
      <w:r w:rsidR="00102573" w:rsidRPr="006A20CB">
        <w:rPr>
          <w:rFonts w:ascii="Arial" w:hAnsi="Arial" w:cs="Arial"/>
        </w:rPr>
        <w:tab/>
      </w:r>
    </w:p>
    <w:p w:rsidR="00102573" w:rsidRPr="006A20CB" w:rsidRDefault="00102573" w:rsidP="006A20CB">
      <w:pPr>
        <w:spacing w:after="0" w:line="240" w:lineRule="auto"/>
        <w:ind w:left="567"/>
        <w:rPr>
          <w:rFonts w:ascii="Arial" w:hAnsi="Arial" w:cs="Arial"/>
        </w:rPr>
      </w:pPr>
      <w:r w:rsidRPr="006A20CB">
        <w:rPr>
          <w:rFonts w:ascii="Arial" w:hAnsi="Arial" w:cs="Arial"/>
        </w:rPr>
        <w:t xml:space="preserve">(iii) Using </w:t>
      </w:r>
      <w:r w:rsidR="00211276">
        <w:rPr>
          <w:rFonts w:ascii="Arial" w:hAnsi="Arial" w:cs="Arial"/>
        </w:rPr>
        <w:t xml:space="preserve">   </w:t>
      </w:r>
      <w:r w:rsidR="009C5185">
        <w:rPr>
          <w:rFonts w:ascii="Arial" w:hAnsi="Arial" w:cs="Arial"/>
        </w:rPr>
        <w:t xml:space="preserve"> </w:t>
      </w:r>
      <w:r w:rsidR="00211276">
        <w:rPr>
          <w:rFonts w:ascii="Arial" w:hAnsi="Arial" w:cs="Arial"/>
        </w:rPr>
        <w:t xml:space="preserve">  </w:t>
      </w:r>
      <w:r w:rsidRPr="006A20CB">
        <w:rPr>
          <w:rFonts w:ascii="Arial" w:hAnsi="Arial" w:cs="Arial"/>
        </w:rPr>
        <w:t>to represent a phenyl (C</w:t>
      </w:r>
      <w:r w:rsidRPr="006A20CB">
        <w:rPr>
          <w:rFonts w:ascii="Arial" w:hAnsi="Arial" w:cs="Arial"/>
          <w:vertAlign w:val="subscript"/>
        </w:rPr>
        <w:t>6</w:t>
      </w:r>
      <w:r w:rsidRPr="006A20CB">
        <w:rPr>
          <w:rFonts w:ascii="Arial" w:hAnsi="Arial" w:cs="Arial"/>
        </w:rPr>
        <w:t>H</w:t>
      </w:r>
      <w:r w:rsidRPr="006A20CB">
        <w:rPr>
          <w:rFonts w:ascii="Arial" w:hAnsi="Arial" w:cs="Arial"/>
          <w:vertAlign w:val="subscript"/>
        </w:rPr>
        <w:t>5</w:t>
      </w:r>
      <w:r w:rsidRPr="006A20CB">
        <w:rPr>
          <w:rFonts w:ascii="Arial" w:hAnsi="Arial" w:cs="Arial"/>
        </w:rPr>
        <w:t>–) or substituted phenyl group, write an equation for</w:t>
      </w:r>
      <w:r w:rsidR="006A20CB">
        <w:rPr>
          <w:rFonts w:ascii="Arial" w:hAnsi="Arial" w:cs="Arial"/>
        </w:rPr>
        <w:t xml:space="preserve"> </w:t>
      </w:r>
      <w:r w:rsidRPr="006A20CB">
        <w:rPr>
          <w:rFonts w:ascii="Arial" w:hAnsi="Arial" w:cs="Arial"/>
        </w:rPr>
        <w:t>the likely reaction between an aromatic diazonium chloride and potassium iodide.</w:t>
      </w:r>
    </w:p>
    <w:p w:rsidR="00102573" w:rsidRPr="006A20CB" w:rsidRDefault="00102573" w:rsidP="00102573">
      <w:pPr>
        <w:spacing w:after="0" w:line="240" w:lineRule="auto"/>
        <w:rPr>
          <w:rFonts w:ascii="Arial" w:hAnsi="Arial" w:cs="Arial"/>
        </w:rPr>
      </w:pPr>
    </w:p>
    <w:p w:rsidR="00102573" w:rsidRDefault="00102573" w:rsidP="006A20CB">
      <w:pPr>
        <w:spacing w:after="0" w:line="240" w:lineRule="auto"/>
        <w:ind w:left="567" w:hanging="567"/>
        <w:rPr>
          <w:rFonts w:ascii="Arial" w:hAnsi="Arial" w:cs="Arial"/>
        </w:rPr>
      </w:pPr>
      <w:r w:rsidRPr="006A20CB">
        <w:rPr>
          <w:rFonts w:ascii="Arial" w:hAnsi="Arial" w:cs="Arial"/>
        </w:rPr>
        <w:t>5.</w:t>
      </w:r>
      <w:r w:rsidRPr="006A20CB">
        <w:rPr>
          <w:rFonts w:ascii="Arial" w:hAnsi="Arial" w:cs="Arial"/>
        </w:rPr>
        <w:tab/>
        <w:t>Naphthalen-2-ol, C</w:t>
      </w:r>
      <w:r w:rsidRPr="006A20CB">
        <w:rPr>
          <w:rFonts w:ascii="Arial" w:hAnsi="Arial" w:cs="Arial"/>
          <w:vertAlign w:val="subscript"/>
        </w:rPr>
        <w:t>10</w:t>
      </w:r>
      <w:r w:rsidRPr="006A20CB">
        <w:rPr>
          <w:rFonts w:ascii="Arial" w:hAnsi="Arial" w:cs="Arial"/>
        </w:rPr>
        <w:t>H</w:t>
      </w:r>
      <w:r w:rsidRPr="006A20CB">
        <w:rPr>
          <w:rFonts w:ascii="Arial" w:hAnsi="Arial" w:cs="Arial"/>
          <w:vertAlign w:val="subscript"/>
        </w:rPr>
        <w:t>7</w:t>
      </w:r>
      <w:r w:rsidRPr="006A20CB">
        <w:rPr>
          <w:rFonts w:ascii="Arial" w:hAnsi="Arial" w:cs="Arial"/>
        </w:rPr>
        <w:t>OH, reacts in a similar way to phenol with aqueous sodium hydroxide.</w:t>
      </w:r>
    </w:p>
    <w:p w:rsidR="006A20CB" w:rsidRPr="006A20CB" w:rsidRDefault="006A20CB" w:rsidP="006A20CB">
      <w:pPr>
        <w:spacing w:after="0" w:line="240" w:lineRule="auto"/>
        <w:ind w:left="567" w:hanging="567"/>
        <w:rPr>
          <w:rFonts w:ascii="Arial" w:hAnsi="Arial" w:cs="Arial"/>
        </w:rPr>
      </w:pPr>
    </w:p>
    <w:p w:rsidR="00102573" w:rsidRDefault="00102573" w:rsidP="006A20CB">
      <w:pPr>
        <w:spacing w:after="0" w:line="240" w:lineRule="auto"/>
        <w:ind w:left="567" w:firstLine="3"/>
        <w:rPr>
          <w:rFonts w:ascii="Arial" w:hAnsi="Arial" w:cs="Arial"/>
        </w:rPr>
      </w:pPr>
      <w:r w:rsidRPr="006A20CB">
        <w:rPr>
          <w:rFonts w:ascii="Arial" w:hAnsi="Arial" w:cs="Arial"/>
        </w:rPr>
        <w:t>(</w:t>
      </w:r>
      <w:proofErr w:type="spellStart"/>
      <w:r w:rsidRPr="006A20CB">
        <w:rPr>
          <w:rFonts w:ascii="Arial" w:hAnsi="Arial" w:cs="Arial"/>
        </w:rPr>
        <w:t>i</w:t>
      </w:r>
      <w:proofErr w:type="spellEnd"/>
      <w:r w:rsidRPr="006A20CB">
        <w:rPr>
          <w:rFonts w:ascii="Arial" w:hAnsi="Arial" w:cs="Arial"/>
        </w:rPr>
        <w:t xml:space="preserve">) Write the ionic equation for the reaction between naphthalen-2-ol and sodium hydroxide. </w:t>
      </w:r>
      <w:r w:rsidRPr="006A20CB">
        <w:rPr>
          <w:rFonts w:ascii="Arial" w:hAnsi="Arial" w:cs="Arial"/>
        </w:rPr>
        <w:tab/>
        <w:t>Include state symbols.</w:t>
      </w:r>
    </w:p>
    <w:p w:rsidR="006A20CB" w:rsidRPr="006A20CB" w:rsidRDefault="006A20CB" w:rsidP="006A20CB">
      <w:pPr>
        <w:spacing w:after="0" w:line="240" w:lineRule="auto"/>
        <w:ind w:left="567" w:firstLine="3"/>
        <w:rPr>
          <w:rFonts w:ascii="Arial" w:hAnsi="Arial" w:cs="Arial"/>
        </w:rPr>
      </w:pPr>
    </w:p>
    <w:p w:rsidR="00102573" w:rsidRDefault="00102573" w:rsidP="006A20CB">
      <w:pPr>
        <w:spacing w:after="0" w:line="240" w:lineRule="auto"/>
        <w:rPr>
          <w:rFonts w:ascii="Arial" w:hAnsi="Arial" w:cs="Arial"/>
        </w:rPr>
      </w:pPr>
      <w:r w:rsidRPr="006A20CB">
        <w:rPr>
          <w:rFonts w:ascii="Arial" w:hAnsi="Arial" w:cs="Arial"/>
        </w:rPr>
        <w:tab/>
        <w:t>(ii) What type of behaviour is naphthalen-2-ol showing in this reaction?</w:t>
      </w:r>
    </w:p>
    <w:p w:rsidR="006A20CB" w:rsidRPr="006A20CB" w:rsidRDefault="006A20CB" w:rsidP="006A20CB">
      <w:pPr>
        <w:spacing w:after="0" w:line="240" w:lineRule="auto"/>
        <w:rPr>
          <w:rFonts w:ascii="Arial" w:hAnsi="Arial" w:cs="Arial"/>
        </w:rPr>
      </w:pPr>
    </w:p>
    <w:p w:rsidR="00102573" w:rsidRPr="006A20CB" w:rsidRDefault="00211276" w:rsidP="006A20CB">
      <w:pPr>
        <w:spacing w:after="0" w:line="240" w:lineRule="auto"/>
        <w:ind w:left="567"/>
        <w:rPr>
          <w:rFonts w:ascii="Arial" w:hAnsi="Arial" w:cs="Arial"/>
        </w:rPr>
      </w:pPr>
      <w:r>
        <w:rPr>
          <w:noProof/>
          <w:lang w:eastAsia="en-GB"/>
        </w:rPr>
        <w:drawing>
          <wp:anchor distT="0" distB="0" distL="114300" distR="114300" simplePos="0" relativeHeight="251668480" behindDoc="0" locked="0" layoutInCell="1" allowOverlap="1" wp14:anchorId="6459D135" wp14:editId="64BBC6B4">
            <wp:simplePos x="0" y="0"/>
            <wp:positionH relativeFrom="column">
              <wp:posOffset>4243705</wp:posOffset>
            </wp:positionH>
            <wp:positionV relativeFrom="paragraph">
              <wp:posOffset>145577</wp:posOffset>
            </wp:positionV>
            <wp:extent cx="168910" cy="190500"/>
            <wp:effectExtent l="8255"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CAQZO2KE.jpg"/>
                    <pic:cNvPicPr/>
                  </pic:nvPicPr>
                  <pic:blipFill>
                    <a:blip r:embed="rId19" cstate="print">
                      <a:extLst>
                        <a:ext uri="{28A0092B-C50C-407E-A947-70E740481C1C}">
                          <a14:useLocalDpi xmlns:a14="http://schemas.microsoft.com/office/drawing/2010/main" val="0"/>
                        </a:ext>
                      </a:extLst>
                    </a:blip>
                    <a:stretch>
                      <a:fillRect/>
                    </a:stretch>
                  </pic:blipFill>
                  <pic:spPr>
                    <a:xfrm rot="5400000">
                      <a:off x="0" y="0"/>
                      <a:ext cx="168910" cy="190500"/>
                    </a:xfrm>
                    <a:prstGeom prst="rect">
                      <a:avLst/>
                    </a:prstGeom>
                  </pic:spPr>
                </pic:pic>
              </a:graphicData>
            </a:graphic>
            <wp14:sizeRelH relativeFrom="margin">
              <wp14:pctWidth>0</wp14:pctWidth>
            </wp14:sizeRelH>
            <wp14:sizeRelV relativeFrom="margin">
              <wp14:pctHeight>0</wp14:pctHeight>
            </wp14:sizeRelV>
          </wp:anchor>
        </w:drawing>
      </w:r>
      <w:r w:rsidR="00102573" w:rsidRPr="006A20CB">
        <w:rPr>
          <w:rFonts w:ascii="Arial" w:hAnsi="Arial" w:cs="Arial"/>
        </w:rPr>
        <w:t xml:space="preserve">(iii) In the coupling reaction with the diazonium compound (formed in step 2 of experiment 5) the 1 position of naphthalen-2-ol is used. Using </w:t>
      </w:r>
      <w:r>
        <w:rPr>
          <w:rFonts w:ascii="Arial" w:hAnsi="Arial" w:cs="Arial"/>
        </w:rPr>
        <w:t xml:space="preserve">      </w:t>
      </w:r>
      <w:r w:rsidR="00102573" w:rsidRPr="006A20CB">
        <w:rPr>
          <w:rFonts w:ascii="Arial" w:hAnsi="Arial" w:cs="Arial"/>
        </w:rPr>
        <w:t>to represent the substituted phenyl group, –C</w:t>
      </w:r>
      <w:r w:rsidR="00102573" w:rsidRPr="006A20CB">
        <w:rPr>
          <w:rFonts w:ascii="Arial" w:hAnsi="Arial" w:cs="Arial"/>
          <w:vertAlign w:val="subscript"/>
        </w:rPr>
        <w:t>6</w:t>
      </w:r>
      <w:r w:rsidR="00102573" w:rsidRPr="006A20CB">
        <w:rPr>
          <w:rFonts w:ascii="Arial" w:hAnsi="Arial" w:cs="Arial"/>
        </w:rPr>
        <w:t>H</w:t>
      </w:r>
      <w:r w:rsidR="00102573" w:rsidRPr="006A20CB">
        <w:rPr>
          <w:rFonts w:ascii="Arial" w:hAnsi="Arial" w:cs="Arial"/>
          <w:vertAlign w:val="subscript"/>
        </w:rPr>
        <w:t>4</w:t>
      </w:r>
      <w:r w:rsidR="00102573" w:rsidRPr="006A20CB">
        <w:rPr>
          <w:rFonts w:ascii="Arial" w:hAnsi="Arial" w:cs="Arial"/>
        </w:rPr>
        <w:t>COOC</w:t>
      </w:r>
      <w:r w:rsidR="00102573" w:rsidRPr="006A20CB">
        <w:rPr>
          <w:rFonts w:ascii="Arial" w:hAnsi="Arial" w:cs="Arial"/>
          <w:vertAlign w:val="subscript"/>
        </w:rPr>
        <w:t>2</w:t>
      </w:r>
      <w:r w:rsidR="00102573" w:rsidRPr="006A20CB">
        <w:rPr>
          <w:rFonts w:ascii="Arial" w:hAnsi="Arial" w:cs="Arial"/>
        </w:rPr>
        <w:t>H</w:t>
      </w:r>
      <w:r w:rsidR="00102573" w:rsidRPr="006A20CB">
        <w:rPr>
          <w:rFonts w:ascii="Arial" w:hAnsi="Arial" w:cs="Arial"/>
          <w:vertAlign w:val="subscript"/>
        </w:rPr>
        <w:t>5</w:t>
      </w:r>
      <w:r w:rsidR="00102573" w:rsidRPr="006A20CB">
        <w:rPr>
          <w:rFonts w:ascii="Arial" w:hAnsi="Arial" w:cs="Arial"/>
        </w:rPr>
        <w:t>, draw the displayed formula of the diazonium compound formed in step 2.</w:t>
      </w:r>
    </w:p>
    <w:p w:rsidR="006A20CB" w:rsidRDefault="00211276" w:rsidP="006A20CB">
      <w:pPr>
        <w:spacing w:after="0" w:line="240" w:lineRule="auto"/>
        <w:ind w:firstLine="567"/>
        <w:rPr>
          <w:rFonts w:ascii="Arial" w:hAnsi="Arial" w:cs="Arial"/>
        </w:rPr>
      </w:pPr>
      <w:r>
        <w:rPr>
          <w:noProof/>
          <w:lang w:eastAsia="en-GB"/>
        </w:rPr>
        <w:drawing>
          <wp:anchor distT="0" distB="0" distL="114300" distR="114300" simplePos="0" relativeHeight="251670528" behindDoc="0" locked="0" layoutInCell="1" allowOverlap="1" wp14:anchorId="74DA2EFB" wp14:editId="71493F3A">
            <wp:simplePos x="0" y="0"/>
            <wp:positionH relativeFrom="column">
              <wp:posOffset>1018540</wp:posOffset>
            </wp:positionH>
            <wp:positionV relativeFrom="paragraph">
              <wp:posOffset>141767</wp:posOffset>
            </wp:positionV>
            <wp:extent cx="168910" cy="190500"/>
            <wp:effectExtent l="8255" t="0" r="0" b="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CAQZO2KE.jpg"/>
                    <pic:cNvPicPr/>
                  </pic:nvPicPr>
                  <pic:blipFill>
                    <a:blip r:embed="rId19" cstate="print">
                      <a:extLst>
                        <a:ext uri="{28A0092B-C50C-407E-A947-70E740481C1C}">
                          <a14:useLocalDpi xmlns:a14="http://schemas.microsoft.com/office/drawing/2010/main" val="0"/>
                        </a:ext>
                      </a:extLst>
                    </a:blip>
                    <a:stretch>
                      <a:fillRect/>
                    </a:stretch>
                  </pic:blipFill>
                  <pic:spPr>
                    <a:xfrm rot="5400000">
                      <a:off x="0" y="0"/>
                      <a:ext cx="168910" cy="190500"/>
                    </a:xfrm>
                    <a:prstGeom prst="rect">
                      <a:avLst/>
                    </a:prstGeom>
                  </pic:spPr>
                </pic:pic>
              </a:graphicData>
            </a:graphic>
            <wp14:sizeRelH relativeFrom="margin">
              <wp14:pctWidth>0</wp14:pctWidth>
            </wp14:sizeRelH>
            <wp14:sizeRelV relativeFrom="margin">
              <wp14:pctHeight>0</wp14:pctHeight>
            </wp14:sizeRelV>
          </wp:anchor>
        </w:drawing>
      </w:r>
    </w:p>
    <w:p w:rsidR="00102573" w:rsidRPr="006A20CB" w:rsidRDefault="00102573" w:rsidP="006A20CB">
      <w:pPr>
        <w:spacing w:after="0" w:line="240" w:lineRule="auto"/>
        <w:ind w:left="567"/>
        <w:rPr>
          <w:rFonts w:ascii="Arial" w:hAnsi="Arial" w:cs="Arial"/>
        </w:rPr>
      </w:pPr>
      <w:proofErr w:type="gramStart"/>
      <w:r w:rsidRPr="006A20CB">
        <w:rPr>
          <w:rFonts w:ascii="Arial" w:hAnsi="Arial" w:cs="Arial"/>
        </w:rPr>
        <w:t>(iv) Using</w:t>
      </w:r>
      <w:proofErr w:type="gramEnd"/>
      <w:r w:rsidRPr="006A20CB">
        <w:rPr>
          <w:rFonts w:ascii="Arial" w:hAnsi="Arial" w:cs="Arial"/>
        </w:rPr>
        <w:t xml:space="preserve"> </w:t>
      </w:r>
      <w:r w:rsidR="00211276">
        <w:rPr>
          <w:rFonts w:ascii="Arial" w:hAnsi="Arial" w:cs="Arial"/>
        </w:rPr>
        <w:t xml:space="preserve">      </w:t>
      </w:r>
      <w:r w:rsidRPr="006A20CB">
        <w:rPr>
          <w:rFonts w:ascii="Arial" w:hAnsi="Arial" w:cs="Arial"/>
        </w:rPr>
        <w:t>to represent the substituted phenyl group, write the equation for the reaction that occurs when the diazonium compound is warmed in aqueous solution.</w:t>
      </w:r>
    </w:p>
    <w:p w:rsidR="006A20CB" w:rsidRDefault="00102573" w:rsidP="00102573">
      <w:pPr>
        <w:spacing w:after="0" w:line="240" w:lineRule="auto"/>
        <w:rPr>
          <w:rFonts w:ascii="Arial" w:hAnsi="Arial" w:cs="Arial"/>
        </w:rPr>
      </w:pPr>
      <w:r w:rsidRPr="006A20CB">
        <w:rPr>
          <w:rFonts w:ascii="Arial" w:hAnsi="Arial" w:cs="Arial"/>
        </w:rPr>
        <w:tab/>
      </w:r>
    </w:p>
    <w:p w:rsidR="00102573" w:rsidRPr="006A20CB" w:rsidRDefault="00102573" w:rsidP="006A20CB">
      <w:pPr>
        <w:spacing w:after="0" w:line="240" w:lineRule="auto"/>
        <w:ind w:firstLine="567"/>
        <w:rPr>
          <w:rFonts w:ascii="Arial" w:hAnsi="Arial" w:cs="Arial"/>
        </w:rPr>
      </w:pPr>
      <w:r w:rsidRPr="006A20CB">
        <w:rPr>
          <w:rFonts w:ascii="Arial" w:hAnsi="Arial" w:cs="Arial"/>
        </w:rPr>
        <w:t>(v) Draw the structure of the azo dye formed in step 3.</w:t>
      </w:r>
    </w:p>
    <w:p w:rsidR="00102573" w:rsidRPr="006A20CB" w:rsidRDefault="00102573" w:rsidP="00102573">
      <w:pPr>
        <w:spacing w:after="0" w:line="240" w:lineRule="auto"/>
        <w:rPr>
          <w:rFonts w:ascii="Arial" w:hAnsi="Arial" w:cs="Arial"/>
        </w:rPr>
      </w:pPr>
      <w:r w:rsidRPr="006A20CB">
        <w:rPr>
          <w:rFonts w:ascii="Arial" w:hAnsi="Arial" w:cs="Arial"/>
        </w:rPr>
        <w:tab/>
      </w:r>
    </w:p>
    <w:p w:rsidR="00102573" w:rsidRPr="006A20CB" w:rsidRDefault="00102573" w:rsidP="006A20CB">
      <w:pPr>
        <w:spacing w:after="0" w:line="240" w:lineRule="auto"/>
        <w:ind w:left="567"/>
        <w:rPr>
          <w:rFonts w:ascii="Arial" w:hAnsi="Arial" w:cs="Arial"/>
        </w:rPr>
      </w:pPr>
      <w:proofErr w:type="gramStart"/>
      <w:r w:rsidRPr="006A20CB">
        <w:rPr>
          <w:rFonts w:ascii="Arial" w:hAnsi="Arial" w:cs="Arial"/>
        </w:rPr>
        <w:t>(vi) When</w:t>
      </w:r>
      <w:proofErr w:type="gramEnd"/>
      <w:r w:rsidRPr="006A20CB">
        <w:rPr>
          <w:rFonts w:ascii="Arial" w:hAnsi="Arial" w:cs="Arial"/>
        </w:rPr>
        <w:t xml:space="preserve"> 4-aminobenzenesulfonic acid (</w:t>
      </w:r>
      <w:proofErr w:type="spellStart"/>
      <w:r w:rsidRPr="006A20CB">
        <w:rPr>
          <w:rFonts w:ascii="Arial" w:hAnsi="Arial" w:cs="Arial"/>
        </w:rPr>
        <w:t>sulfanilic</w:t>
      </w:r>
      <w:proofErr w:type="spellEnd"/>
      <w:r w:rsidRPr="006A20CB">
        <w:rPr>
          <w:rFonts w:ascii="Arial" w:hAnsi="Arial" w:cs="Arial"/>
        </w:rPr>
        <w:t xml:space="preserve"> acid), H</w:t>
      </w:r>
      <w:r w:rsidRPr="006A20CB">
        <w:rPr>
          <w:rFonts w:ascii="Arial" w:hAnsi="Arial" w:cs="Arial"/>
          <w:vertAlign w:val="subscript"/>
        </w:rPr>
        <w:t>2</w:t>
      </w:r>
      <w:r w:rsidRPr="006A20CB">
        <w:rPr>
          <w:rFonts w:ascii="Arial" w:hAnsi="Arial" w:cs="Arial"/>
        </w:rPr>
        <w:t>NC</w:t>
      </w:r>
      <w:r w:rsidRPr="006A20CB">
        <w:rPr>
          <w:rFonts w:ascii="Arial" w:hAnsi="Arial" w:cs="Arial"/>
          <w:vertAlign w:val="subscript"/>
        </w:rPr>
        <w:t>6</w:t>
      </w:r>
      <w:r w:rsidRPr="006A20CB">
        <w:rPr>
          <w:rFonts w:ascii="Arial" w:hAnsi="Arial" w:cs="Arial"/>
        </w:rPr>
        <w:t>H</w:t>
      </w:r>
      <w:r w:rsidRPr="006A20CB">
        <w:rPr>
          <w:rFonts w:ascii="Arial" w:hAnsi="Arial" w:cs="Arial"/>
          <w:vertAlign w:val="subscript"/>
        </w:rPr>
        <w:t>4</w:t>
      </w:r>
      <w:r w:rsidRPr="006A20CB">
        <w:rPr>
          <w:rFonts w:ascii="Arial" w:hAnsi="Arial" w:cs="Arial"/>
        </w:rPr>
        <w:t>SO</w:t>
      </w:r>
      <w:r w:rsidRPr="006A20CB">
        <w:rPr>
          <w:rFonts w:ascii="Arial" w:hAnsi="Arial" w:cs="Arial"/>
          <w:vertAlign w:val="subscript"/>
        </w:rPr>
        <w:t>3</w:t>
      </w:r>
      <w:r w:rsidRPr="006A20CB">
        <w:rPr>
          <w:rFonts w:ascii="Arial" w:hAnsi="Arial" w:cs="Arial"/>
        </w:rPr>
        <w:t xml:space="preserve">H, reacts with nitrous acid and an alkaline solution of naphthalen-2-ol (instead of </w:t>
      </w:r>
      <w:r w:rsidRPr="006A20CB">
        <w:rPr>
          <w:rFonts w:ascii="Arial" w:hAnsi="Arial" w:cs="Arial"/>
          <w:bCs/>
        </w:rPr>
        <w:t xml:space="preserve">ethyl </w:t>
      </w:r>
      <w:r w:rsidRPr="006A20CB">
        <w:rPr>
          <w:rFonts w:ascii="Arial" w:hAnsi="Arial" w:cs="Arial"/>
        </w:rPr>
        <w:t xml:space="preserve">4-aminobenzenecarboxylate) then a water soluble azo dye is formed, </w:t>
      </w:r>
      <w:r w:rsidRPr="00211276">
        <w:rPr>
          <w:rFonts w:ascii="Arial" w:hAnsi="Arial" w:cs="Arial"/>
        </w:rPr>
        <w:t xml:space="preserve">called orange </w:t>
      </w:r>
      <w:r w:rsidRPr="00211276">
        <w:rPr>
          <w:rFonts w:ascii="Times New Roman" w:hAnsi="Times New Roman"/>
        </w:rPr>
        <w:t>II</w:t>
      </w:r>
      <w:r w:rsidRPr="00211276">
        <w:rPr>
          <w:rFonts w:ascii="Arial" w:hAnsi="Arial" w:cs="Arial"/>
        </w:rPr>
        <w:t>.</w:t>
      </w:r>
      <w:r w:rsidRPr="006A20CB">
        <w:rPr>
          <w:rFonts w:ascii="Arial" w:hAnsi="Arial" w:cs="Arial"/>
        </w:rPr>
        <w:t xml:space="preserve"> </w:t>
      </w:r>
    </w:p>
    <w:p w:rsidR="006A20CB" w:rsidRDefault="006A20CB" w:rsidP="00102573">
      <w:pPr>
        <w:spacing w:after="0" w:line="240" w:lineRule="auto"/>
        <w:ind w:left="720"/>
        <w:rPr>
          <w:rFonts w:ascii="Arial" w:hAnsi="Arial" w:cs="Arial"/>
        </w:rPr>
      </w:pPr>
    </w:p>
    <w:p w:rsidR="00102573" w:rsidRPr="006A20CB" w:rsidRDefault="00102573" w:rsidP="006A20CB">
      <w:pPr>
        <w:spacing w:after="0" w:line="240" w:lineRule="auto"/>
        <w:ind w:left="567"/>
        <w:rPr>
          <w:rFonts w:ascii="Arial" w:hAnsi="Arial" w:cs="Arial"/>
        </w:rPr>
      </w:pPr>
      <w:r w:rsidRPr="006A20CB">
        <w:rPr>
          <w:rFonts w:ascii="Arial" w:hAnsi="Arial" w:cs="Arial"/>
        </w:rPr>
        <w:t>If N</w:t>
      </w:r>
      <w:proofErr w:type="gramStart"/>
      <w:r w:rsidRPr="006A20CB">
        <w:rPr>
          <w:rFonts w:ascii="Arial" w:hAnsi="Arial" w:cs="Arial"/>
        </w:rPr>
        <w:t>,N</w:t>
      </w:r>
      <w:proofErr w:type="gramEnd"/>
      <w:r w:rsidRPr="006A20CB">
        <w:rPr>
          <w:rFonts w:ascii="Arial" w:hAnsi="Arial" w:cs="Arial"/>
        </w:rPr>
        <w:t>-</w:t>
      </w:r>
      <w:proofErr w:type="spellStart"/>
      <w:r w:rsidRPr="006A20CB">
        <w:rPr>
          <w:rFonts w:ascii="Arial" w:hAnsi="Arial" w:cs="Arial"/>
        </w:rPr>
        <w:t>dimethyphenylamine</w:t>
      </w:r>
      <w:proofErr w:type="spellEnd"/>
      <w:r w:rsidRPr="006A20CB">
        <w:rPr>
          <w:rFonts w:ascii="Arial" w:hAnsi="Arial" w:cs="Arial"/>
        </w:rPr>
        <w:t>, C</w:t>
      </w:r>
      <w:r w:rsidRPr="006A20CB">
        <w:rPr>
          <w:rFonts w:ascii="Arial" w:hAnsi="Arial" w:cs="Arial"/>
          <w:vertAlign w:val="subscript"/>
        </w:rPr>
        <w:t>6</w:t>
      </w:r>
      <w:r w:rsidRPr="006A20CB">
        <w:rPr>
          <w:rFonts w:ascii="Arial" w:hAnsi="Arial" w:cs="Arial"/>
        </w:rPr>
        <w:t>H</w:t>
      </w:r>
      <w:r w:rsidRPr="006A20CB">
        <w:rPr>
          <w:rFonts w:ascii="Arial" w:hAnsi="Arial" w:cs="Arial"/>
          <w:vertAlign w:val="subscript"/>
        </w:rPr>
        <w:t>5</w:t>
      </w:r>
      <w:r w:rsidRPr="006A20CB">
        <w:rPr>
          <w:rFonts w:ascii="Arial" w:hAnsi="Arial" w:cs="Arial"/>
        </w:rPr>
        <w:t>N(CH</w:t>
      </w:r>
      <w:r w:rsidRPr="006A20CB">
        <w:rPr>
          <w:rFonts w:ascii="Arial" w:hAnsi="Arial" w:cs="Arial"/>
          <w:vertAlign w:val="subscript"/>
        </w:rPr>
        <w:t>3</w:t>
      </w:r>
      <w:r w:rsidRPr="006A20CB">
        <w:rPr>
          <w:rFonts w:ascii="Arial" w:hAnsi="Arial" w:cs="Arial"/>
        </w:rPr>
        <w:t>)</w:t>
      </w:r>
      <w:r w:rsidRPr="006A20CB">
        <w:rPr>
          <w:rFonts w:ascii="Arial" w:hAnsi="Arial" w:cs="Arial"/>
          <w:vertAlign w:val="subscript"/>
        </w:rPr>
        <w:t>2</w:t>
      </w:r>
      <w:r w:rsidRPr="006A20CB">
        <w:rPr>
          <w:rFonts w:ascii="Arial" w:hAnsi="Arial" w:cs="Arial"/>
        </w:rPr>
        <w:t xml:space="preserve"> (instead of naphthalen-2-ol) is added to 4-aminosulfonic acid, methyl orange indicator is the product.</w:t>
      </w:r>
    </w:p>
    <w:p w:rsidR="006A20CB" w:rsidRDefault="00102573" w:rsidP="00102573">
      <w:pPr>
        <w:spacing w:after="0" w:line="240" w:lineRule="auto"/>
        <w:rPr>
          <w:rFonts w:ascii="Arial" w:hAnsi="Arial" w:cs="Arial"/>
        </w:rPr>
      </w:pPr>
      <w:r w:rsidRPr="006A20CB">
        <w:rPr>
          <w:rFonts w:ascii="Arial" w:hAnsi="Arial" w:cs="Arial"/>
        </w:rPr>
        <w:tab/>
      </w:r>
    </w:p>
    <w:p w:rsidR="00102573" w:rsidRPr="006A20CB" w:rsidRDefault="00102573" w:rsidP="006A20CB">
      <w:pPr>
        <w:spacing w:after="0" w:line="240" w:lineRule="auto"/>
        <w:ind w:firstLine="567"/>
        <w:rPr>
          <w:rFonts w:ascii="Arial" w:hAnsi="Arial" w:cs="Arial"/>
        </w:rPr>
      </w:pPr>
      <w:r w:rsidRPr="006A20CB">
        <w:rPr>
          <w:rFonts w:ascii="Arial" w:hAnsi="Arial" w:cs="Arial"/>
        </w:rPr>
        <w:t>Draw the structure of methyl orange, which is another azo dye.</w:t>
      </w:r>
    </w:p>
    <w:p w:rsidR="006A20CB" w:rsidRDefault="006A20CB" w:rsidP="006A20CB">
      <w:pPr>
        <w:spacing w:after="0" w:line="240" w:lineRule="auto"/>
        <w:ind w:left="567"/>
        <w:rPr>
          <w:rFonts w:ascii="Arial" w:hAnsi="Arial" w:cs="Arial"/>
        </w:rPr>
      </w:pPr>
    </w:p>
    <w:p w:rsidR="00FC5C5D" w:rsidRPr="006A20CB" w:rsidRDefault="00102573" w:rsidP="006A20CB">
      <w:pPr>
        <w:spacing w:after="0" w:line="240" w:lineRule="auto"/>
        <w:ind w:left="567"/>
        <w:rPr>
          <w:rFonts w:ascii="Arial" w:eastAsia="Times New Roman" w:hAnsi="Arial" w:cs="Arial"/>
          <w:lang w:eastAsia="en-GB"/>
        </w:rPr>
      </w:pPr>
      <w:r w:rsidRPr="006A20CB">
        <w:rPr>
          <w:rFonts w:ascii="Arial" w:hAnsi="Arial" w:cs="Arial"/>
        </w:rPr>
        <w:t>(vii) Methyl orange is red in acidic solution and yellow in alkaline solution. Which form absorbs energy of shorter wavelength?</w:t>
      </w:r>
    </w:p>
    <w:p w:rsidR="00FC5C5D" w:rsidRPr="00EB6E20" w:rsidRDefault="00FC5C5D" w:rsidP="00FC5C5D">
      <w:pPr>
        <w:spacing w:after="0" w:line="240" w:lineRule="auto"/>
        <w:rPr>
          <w:rFonts w:ascii="Arial" w:eastAsia="Times New Roman" w:hAnsi="Arial" w:cs="Arial"/>
          <w:lang w:eastAsia="en-GB"/>
        </w:rPr>
      </w:pPr>
    </w:p>
    <w:p w:rsidR="000D26F6" w:rsidRPr="00723064" w:rsidRDefault="000D26F6" w:rsidP="000D26F6">
      <w:pPr>
        <w:rPr>
          <w:rFonts w:ascii="Arial" w:hAnsi="Arial" w:cs="Arial"/>
        </w:rPr>
      </w:pPr>
    </w:p>
    <w:sectPr w:rsidR="000D26F6" w:rsidRPr="00723064" w:rsidSect="003748C7">
      <w:headerReference w:type="even" r:id="rId29"/>
      <w:headerReference w:type="default" r:id="rId30"/>
      <w:headerReference w:type="first" r:id="rId31"/>
      <w:footerReference w:type="first" r:id="rId32"/>
      <w:pgSz w:w="11906" w:h="16838"/>
      <w:pgMar w:top="1418" w:right="1418" w:bottom="1134" w:left="1418" w:header="709" w:footer="312"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6E20" w:rsidRDefault="00EB6E20">
      <w:r>
        <w:separator/>
      </w:r>
    </w:p>
  </w:endnote>
  <w:endnote w:type="continuationSeparator" w:id="0">
    <w:p w:rsidR="00EB6E20" w:rsidRDefault="00EB6E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Univers">
    <w:altName w:val="Arial"/>
    <w:panose1 w:val="00000000000000000000"/>
    <w:charset w:val="00"/>
    <w:family w:val="swiss"/>
    <w:notTrueType/>
    <w:pitch w:val="default"/>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E20" w:rsidRDefault="00EB6E20" w:rsidP="00A632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EB6E20" w:rsidRDefault="00EB6E20" w:rsidP="003046B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8"/>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3748C7" w:rsidRPr="003748C7" w:rsidTr="0021690F">
      <w:trPr>
        <w:jc w:val="center"/>
      </w:trPr>
      <w:tc>
        <w:tcPr>
          <w:tcW w:w="567" w:type="dxa"/>
        </w:tcPr>
        <w:p w:rsidR="003748C7" w:rsidRPr="003748C7" w:rsidRDefault="003748C7" w:rsidP="003748C7">
          <w:pPr>
            <w:spacing w:after="0" w:line="240" w:lineRule="auto"/>
            <w:rPr>
              <w:rFonts w:ascii="Arial" w:hAnsi="Arial" w:cs="Arial"/>
              <w:noProof/>
              <w:color w:val="C30045"/>
              <w:sz w:val="20"/>
              <w:szCs w:val="20"/>
            </w:rPr>
          </w:pPr>
          <w:r w:rsidRPr="003748C7">
            <w:rPr>
              <w:rFonts w:ascii="Arial" w:hAnsi="Arial" w:cs="Arial"/>
              <w:noProof/>
              <w:color w:val="C30045"/>
              <w:sz w:val="20"/>
              <w:szCs w:val="20"/>
            </w:rPr>
            <w:fldChar w:fldCharType="begin"/>
          </w:r>
          <w:r w:rsidRPr="003748C7">
            <w:rPr>
              <w:rFonts w:ascii="Arial" w:hAnsi="Arial" w:cs="Arial"/>
              <w:noProof/>
              <w:color w:val="C30045"/>
              <w:sz w:val="20"/>
              <w:szCs w:val="20"/>
            </w:rPr>
            <w:instrText xml:space="preserve"> PAGE   \* MERGEFORMAT </w:instrText>
          </w:r>
          <w:r w:rsidRPr="003748C7">
            <w:rPr>
              <w:rFonts w:ascii="Arial" w:hAnsi="Arial" w:cs="Arial"/>
              <w:noProof/>
              <w:color w:val="C30045"/>
              <w:sz w:val="20"/>
              <w:szCs w:val="20"/>
            </w:rPr>
            <w:fldChar w:fldCharType="separate"/>
          </w:r>
          <w:r w:rsidR="000C6F34">
            <w:rPr>
              <w:rFonts w:ascii="Arial" w:hAnsi="Arial" w:cs="Arial"/>
              <w:noProof/>
              <w:color w:val="C30045"/>
              <w:sz w:val="20"/>
              <w:szCs w:val="20"/>
            </w:rPr>
            <w:t>4</w:t>
          </w:r>
          <w:r w:rsidRPr="003748C7">
            <w:rPr>
              <w:rFonts w:ascii="Arial" w:hAnsi="Arial" w:cs="Arial"/>
              <w:noProof/>
              <w:color w:val="C30045"/>
              <w:sz w:val="20"/>
              <w:szCs w:val="20"/>
            </w:rPr>
            <w:fldChar w:fldCharType="end"/>
          </w:r>
        </w:p>
      </w:tc>
      <w:tc>
        <w:tcPr>
          <w:tcW w:w="9184" w:type="dxa"/>
        </w:tcPr>
        <w:p w:rsidR="003748C7" w:rsidRPr="003748C7" w:rsidRDefault="003748C7" w:rsidP="003748C7">
          <w:pPr>
            <w:spacing w:after="0" w:line="240" w:lineRule="auto"/>
            <w:jc w:val="center"/>
            <w:rPr>
              <w:rFonts w:ascii="Arial" w:hAnsi="Arial" w:cs="Arial"/>
              <w:color w:val="C30045"/>
              <w:sz w:val="20"/>
              <w:szCs w:val="20"/>
            </w:rPr>
          </w:pPr>
          <w:r w:rsidRPr="003748C7">
            <w:rPr>
              <w:rFonts w:ascii="Arial" w:hAnsi="Arial" w:cs="Arial"/>
              <w:noProof/>
              <w:color w:val="C30045"/>
              <w:sz w:val="20"/>
              <w:szCs w:val="20"/>
            </w:rPr>
            <w:t>Cambridge International AS and A Level Chemistry 9701</w:t>
          </w:r>
        </w:p>
      </w:tc>
      <w:tc>
        <w:tcPr>
          <w:tcW w:w="567" w:type="dxa"/>
        </w:tcPr>
        <w:p w:rsidR="003748C7" w:rsidRPr="003748C7" w:rsidRDefault="003748C7" w:rsidP="003748C7">
          <w:pPr>
            <w:spacing w:after="0" w:line="240" w:lineRule="auto"/>
            <w:jc w:val="center"/>
            <w:rPr>
              <w:rFonts w:ascii="Arial" w:hAnsi="Arial" w:cs="Arial"/>
              <w:noProof/>
              <w:color w:val="C30045"/>
              <w:sz w:val="20"/>
              <w:szCs w:val="20"/>
            </w:rPr>
          </w:pPr>
        </w:p>
      </w:tc>
    </w:tr>
  </w:tbl>
  <w:p w:rsidR="00EB6E20" w:rsidRPr="00B72467" w:rsidRDefault="00EB6E20" w:rsidP="00B72467">
    <w:pPr>
      <w:pStyle w:val="Footer"/>
      <w:tabs>
        <w:tab w:val="clear" w:pos="4320"/>
        <w:tab w:val="clear" w:pos="8640"/>
      </w:tabs>
      <w:rPr>
        <w:b/>
        <w:color w:val="C30045"/>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9"/>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3748C7" w:rsidRPr="003748C7" w:rsidTr="0021690F">
      <w:trPr>
        <w:jc w:val="center"/>
      </w:trPr>
      <w:tc>
        <w:tcPr>
          <w:tcW w:w="567" w:type="dxa"/>
        </w:tcPr>
        <w:p w:rsidR="003748C7" w:rsidRPr="003748C7" w:rsidRDefault="003748C7" w:rsidP="003748C7">
          <w:pPr>
            <w:spacing w:after="0" w:line="240" w:lineRule="auto"/>
            <w:rPr>
              <w:rFonts w:ascii="Arial" w:hAnsi="Arial" w:cs="Arial"/>
              <w:noProof/>
              <w:color w:val="C30045"/>
              <w:sz w:val="20"/>
            </w:rPr>
          </w:pPr>
        </w:p>
      </w:tc>
      <w:tc>
        <w:tcPr>
          <w:tcW w:w="9184" w:type="dxa"/>
        </w:tcPr>
        <w:p w:rsidR="003748C7" w:rsidRPr="003748C7" w:rsidRDefault="003748C7" w:rsidP="003748C7">
          <w:pPr>
            <w:spacing w:after="0" w:line="240" w:lineRule="auto"/>
            <w:jc w:val="center"/>
            <w:rPr>
              <w:rFonts w:ascii="Arial" w:hAnsi="Arial" w:cs="Arial"/>
              <w:color w:val="C30045"/>
              <w:sz w:val="20"/>
            </w:rPr>
          </w:pPr>
          <w:r w:rsidRPr="003748C7">
            <w:rPr>
              <w:rFonts w:ascii="Arial" w:hAnsi="Arial" w:cs="Arial"/>
              <w:noProof/>
              <w:color w:val="C30045"/>
              <w:sz w:val="20"/>
            </w:rPr>
            <w:t>Cambridge International AS and A Level Chemistry 9701</w:t>
          </w:r>
        </w:p>
      </w:tc>
      <w:tc>
        <w:tcPr>
          <w:tcW w:w="567" w:type="dxa"/>
        </w:tcPr>
        <w:p w:rsidR="003748C7" w:rsidRPr="003748C7" w:rsidRDefault="003748C7" w:rsidP="003748C7">
          <w:pPr>
            <w:spacing w:after="0" w:line="240" w:lineRule="auto"/>
            <w:jc w:val="right"/>
            <w:rPr>
              <w:rFonts w:ascii="Arial" w:hAnsi="Arial" w:cs="Arial"/>
              <w:noProof/>
              <w:color w:val="C30045"/>
              <w:sz w:val="20"/>
            </w:rPr>
          </w:pPr>
          <w:r w:rsidRPr="003748C7">
            <w:rPr>
              <w:rFonts w:ascii="Arial" w:hAnsi="Arial" w:cs="Arial"/>
              <w:noProof/>
              <w:color w:val="C30045"/>
              <w:sz w:val="20"/>
            </w:rPr>
            <w:fldChar w:fldCharType="begin"/>
          </w:r>
          <w:r w:rsidRPr="003748C7">
            <w:rPr>
              <w:rFonts w:ascii="Arial" w:hAnsi="Arial" w:cs="Arial"/>
              <w:noProof/>
              <w:color w:val="C30045"/>
              <w:sz w:val="20"/>
            </w:rPr>
            <w:instrText xml:space="preserve"> PAGE   \* MERGEFORMAT </w:instrText>
          </w:r>
          <w:r w:rsidRPr="003748C7">
            <w:rPr>
              <w:rFonts w:ascii="Arial" w:hAnsi="Arial" w:cs="Arial"/>
              <w:noProof/>
              <w:color w:val="C30045"/>
              <w:sz w:val="20"/>
            </w:rPr>
            <w:fldChar w:fldCharType="separate"/>
          </w:r>
          <w:r w:rsidR="000C6F34">
            <w:rPr>
              <w:rFonts w:ascii="Arial" w:hAnsi="Arial" w:cs="Arial"/>
              <w:noProof/>
              <w:color w:val="C30045"/>
              <w:sz w:val="20"/>
            </w:rPr>
            <w:t>5</w:t>
          </w:r>
          <w:r w:rsidRPr="003748C7">
            <w:rPr>
              <w:rFonts w:ascii="Arial" w:hAnsi="Arial" w:cs="Arial"/>
              <w:noProof/>
              <w:color w:val="C30045"/>
              <w:sz w:val="20"/>
            </w:rPr>
            <w:fldChar w:fldCharType="end"/>
          </w:r>
        </w:p>
      </w:tc>
    </w:tr>
  </w:tbl>
  <w:p w:rsidR="00EB6E20" w:rsidRPr="00A25C30" w:rsidRDefault="00EB6E20" w:rsidP="00B72467">
    <w:pPr>
      <w:pStyle w:val="Footer"/>
      <w:ind w:right="-851"/>
      <w:rPr>
        <w:color w:val="C30045"/>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7"/>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3748C7" w:rsidRPr="003748C7" w:rsidTr="0021690F">
      <w:trPr>
        <w:jc w:val="center"/>
      </w:trPr>
      <w:tc>
        <w:tcPr>
          <w:tcW w:w="567" w:type="dxa"/>
        </w:tcPr>
        <w:p w:rsidR="003748C7" w:rsidRPr="003748C7" w:rsidRDefault="003748C7" w:rsidP="003748C7">
          <w:pPr>
            <w:spacing w:after="0" w:line="240" w:lineRule="auto"/>
            <w:rPr>
              <w:rFonts w:ascii="Arial" w:hAnsi="Arial" w:cs="Arial"/>
              <w:noProof/>
              <w:color w:val="C30045"/>
              <w:sz w:val="20"/>
              <w:szCs w:val="20"/>
            </w:rPr>
          </w:pPr>
          <w:r w:rsidRPr="003748C7">
            <w:rPr>
              <w:rFonts w:ascii="Arial" w:hAnsi="Arial" w:cs="Arial"/>
              <w:noProof/>
              <w:color w:val="C30045"/>
              <w:sz w:val="20"/>
              <w:szCs w:val="20"/>
            </w:rPr>
            <w:fldChar w:fldCharType="begin"/>
          </w:r>
          <w:r w:rsidRPr="003748C7">
            <w:rPr>
              <w:rFonts w:ascii="Arial" w:hAnsi="Arial" w:cs="Arial"/>
              <w:noProof/>
              <w:color w:val="C30045"/>
              <w:sz w:val="20"/>
              <w:szCs w:val="20"/>
            </w:rPr>
            <w:instrText xml:space="preserve"> PAGE   \* MERGEFORMAT </w:instrText>
          </w:r>
          <w:r w:rsidRPr="003748C7">
            <w:rPr>
              <w:rFonts w:ascii="Arial" w:hAnsi="Arial" w:cs="Arial"/>
              <w:noProof/>
              <w:color w:val="C30045"/>
              <w:sz w:val="20"/>
              <w:szCs w:val="20"/>
            </w:rPr>
            <w:fldChar w:fldCharType="separate"/>
          </w:r>
          <w:r w:rsidR="000C6F34">
            <w:rPr>
              <w:rFonts w:ascii="Arial" w:hAnsi="Arial" w:cs="Arial"/>
              <w:noProof/>
              <w:color w:val="C30045"/>
              <w:sz w:val="20"/>
              <w:szCs w:val="20"/>
            </w:rPr>
            <w:t>2</w:t>
          </w:r>
          <w:r w:rsidRPr="003748C7">
            <w:rPr>
              <w:rFonts w:ascii="Arial" w:hAnsi="Arial" w:cs="Arial"/>
              <w:noProof/>
              <w:color w:val="C30045"/>
              <w:sz w:val="20"/>
              <w:szCs w:val="20"/>
            </w:rPr>
            <w:fldChar w:fldCharType="end"/>
          </w:r>
        </w:p>
      </w:tc>
      <w:tc>
        <w:tcPr>
          <w:tcW w:w="9184" w:type="dxa"/>
        </w:tcPr>
        <w:p w:rsidR="003748C7" w:rsidRPr="003748C7" w:rsidRDefault="003748C7" w:rsidP="003748C7">
          <w:pPr>
            <w:spacing w:after="0" w:line="240" w:lineRule="auto"/>
            <w:jc w:val="center"/>
            <w:rPr>
              <w:rFonts w:ascii="Arial" w:hAnsi="Arial" w:cs="Arial"/>
              <w:color w:val="C30045"/>
              <w:sz w:val="20"/>
              <w:szCs w:val="20"/>
            </w:rPr>
          </w:pPr>
          <w:r w:rsidRPr="003748C7">
            <w:rPr>
              <w:rFonts w:ascii="Arial" w:hAnsi="Arial" w:cs="Arial"/>
              <w:noProof/>
              <w:color w:val="C30045"/>
              <w:sz w:val="20"/>
              <w:szCs w:val="20"/>
            </w:rPr>
            <w:t>Cambridge International AS and A Level Chemistry 9701</w:t>
          </w:r>
        </w:p>
      </w:tc>
      <w:tc>
        <w:tcPr>
          <w:tcW w:w="567" w:type="dxa"/>
        </w:tcPr>
        <w:p w:rsidR="003748C7" w:rsidRPr="003748C7" w:rsidRDefault="003748C7" w:rsidP="003748C7">
          <w:pPr>
            <w:spacing w:after="0" w:line="240" w:lineRule="auto"/>
            <w:jc w:val="center"/>
            <w:rPr>
              <w:rFonts w:ascii="Arial" w:hAnsi="Arial" w:cs="Arial"/>
              <w:noProof/>
              <w:color w:val="C30045"/>
              <w:sz w:val="20"/>
              <w:szCs w:val="20"/>
            </w:rPr>
          </w:pPr>
        </w:p>
      </w:tc>
    </w:tr>
  </w:tbl>
  <w:p w:rsidR="003748C7" w:rsidRDefault="003748C7">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10"/>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3748C7" w:rsidRPr="003748C7" w:rsidTr="0021690F">
      <w:trPr>
        <w:jc w:val="center"/>
      </w:trPr>
      <w:tc>
        <w:tcPr>
          <w:tcW w:w="567" w:type="dxa"/>
        </w:tcPr>
        <w:p w:rsidR="003748C7" w:rsidRPr="003748C7" w:rsidRDefault="003748C7" w:rsidP="003748C7">
          <w:pPr>
            <w:spacing w:after="0" w:line="240" w:lineRule="auto"/>
            <w:rPr>
              <w:rFonts w:ascii="Arial" w:hAnsi="Arial" w:cs="Arial"/>
              <w:noProof/>
              <w:color w:val="C30045"/>
              <w:sz w:val="20"/>
            </w:rPr>
          </w:pPr>
        </w:p>
      </w:tc>
      <w:tc>
        <w:tcPr>
          <w:tcW w:w="9184" w:type="dxa"/>
        </w:tcPr>
        <w:p w:rsidR="003748C7" w:rsidRPr="003748C7" w:rsidRDefault="003748C7" w:rsidP="003748C7">
          <w:pPr>
            <w:spacing w:after="0" w:line="240" w:lineRule="auto"/>
            <w:jc w:val="center"/>
            <w:rPr>
              <w:rFonts w:ascii="Arial" w:hAnsi="Arial" w:cs="Arial"/>
              <w:color w:val="C30045"/>
              <w:sz w:val="20"/>
            </w:rPr>
          </w:pPr>
          <w:r w:rsidRPr="003748C7">
            <w:rPr>
              <w:rFonts w:ascii="Arial" w:hAnsi="Arial" w:cs="Arial"/>
              <w:noProof/>
              <w:color w:val="C30045"/>
              <w:sz w:val="20"/>
            </w:rPr>
            <w:t>Cambridge International AS and A Level Chemistry 9701</w:t>
          </w:r>
        </w:p>
      </w:tc>
      <w:tc>
        <w:tcPr>
          <w:tcW w:w="567" w:type="dxa"/>
        </w:tcPr>
        <w:p w:rsidR="003748C7" w:rsidRPr="003748C7" w:rsidRDefault="003748C7" w:rsidP="003748C7">
          <w:pPr>
            <w:spacing w:after="0" w:line="240" w:lineRule="auto"/>
            <w:jc w:val="right"/>
            <w:rPr>
              <w:rFonts w:ascii="Arial" w:hAnsi="Arial" w:cs="Arial"/>
              <w:noProof/>
              <w:color w:val="C30045"/>
              <w:sz w:val="20"/>
            </w:rPr>
          </w:pPr>
          <w:r w:rsidRPr="003748C7">
            <w:rPr>
              <w:rFonts w:ascii="Arial" w:hAnsi="Arial" w:cs="Arial"/>
              <w:noProof/>
              <w:color w:val="C30045"/>
              <w:sz w:val="20"/>
            </w:rPr>
            <w:fldChar w:fldCharType="begin"/>
          </w:r>
          <w:r w:rsidRPr="003748C7">
            <w:rPr>
              <w:rFonts w:ascii="Arial" w:hAnsi="Arial" w:cs="Arial"/>
              <w:noProof/>
              <w:color w:val="C30045"/>
              <w:sz w:val="20"/>
            </w:rPr>
            <w:instrText xml:space="preserve"> PAGE   \* MERGEFORMAT </w:instrText>
          </w:r>
          <w:r w:rsidRPr="003748C7">
            <w:rPr>
              <w:rFonts w:ascii="Arial" w:hAnsi="Arial" w:cs="Arial"/>
              <w:noProof/>
              <w:color w:val="C30045"/>
              <w:sz w:val="20"/>
            </w:rPr>
            <w:fldChar w:fldCharType="separate"/>
          </w:r>
          <w:r w:rsidR="000C6F34">
            <w:rPr>
              <w:rFonts w:ascii="Arial" w:hAnsi="Arial" w:cs="Arial"/>
              <w:noProof/>
              <w:color w:val="C30045"/>
              <w:sz w:val="20"/>
            </w:rPr>
            <w:t>1</w:t>
          </w:r>
          <w:r w:rsidRPr="003748C7">
            <w:rPr>
              <w:rFonts w:ascii="Arial" w:hAnsi="Arial" w:cs="Arial"/>
              <w:noProof/>
              <w:color w:val="C30045"/>
              <w:sz w:val="20"/>
            </w:rPr>
            <w:fldChar w:fldCharType="end"/>
          </w:r>
        </w:p>
      </w:tc>
    </w:tr>
  </w:tbl>
  <w:p w:rsidR="00515F8A" w:rsidRDefault="00515F8A">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11"/>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3748C7" w:rsidRPr="003748C7" w:rsidTr="0021690F">
      <w:trPr>
        <w:jc w:val="center"/>
      </w:trPr>
      <w:tc>
        <w:tcPr>
          <w:tcW w:w="567" w:type="dxa"/>
        </w:tcPr>
        <w:p w:rsidR="003748C7" w:rsidRPr="003748C7" w:rsidRDefault="003748C7" w:rsidP="003748C7">
          <w:pPr>
            <w:spacing w:after="0" w:line="240" w:lineRule="auto"/>
            <w:rPr>
              <w:rFonts w:ascii="Arial" w:hAnsi="Arial" w:cs="Arial"/>
              <w:noProof/>
              <w:color w:val="C30045"/>
              <w:sz w:val="20"/>
            </w:rPr>
          </w:pPr>
        </w:p>
      </w:tc>
      <w:tc>
        <w:tcPr>
          <w:tcW w:w="9184" w:type="dxa"/>
        </w:tcPr>
        <w:p w:rsidR="003748C7" w:rsidRPr="003748C7" w:rsidRDefault="003748C7" w:rsidP="003748C7">
          <w:pPr>
            <w:spacing w:after="0" w:line="240" w:lineRule="auto"/>
            <w:jc w:val="center"/>
            <w:rPr>
              <w:rFonts w:ascii="Arial" w:hAnsi="Arial" w:cs="Arial"/>
              <w:color w:val="C30045"/>
              <w:sz w:val="20"/>
            </w:rPr>
          </w:pPr>
          <w:r w:rsidRPr="003748C7">
            <w:rPr>
              <w:rFonts w:ascii="Arial" w:hAnsi="Arial" w:cs="Arial"/>
              <w:noProof/>
              <w:color w:val="C30045"/>
              <w:sz w:val="20"/>
            </w:rPr>
            <w:t>Cambridge International AS and A Level Chemistry 9701</w:t>
          </w:r>
        </w:p>
      </w:tc>
      <w:tc>
        <w:tcPr>
          <w:tcW w:w="567" w:type="dxa"/>
        </w:tcPr>
        <w:p w:rsidR="003748C7" w:rsidRPr="003748C7" w:rsidRDefault="003748C7" w:rsidP="003748C7">
          <w:pPr>
            <w:spacing w:after="0" w:line="240" w:lineRule="auto"/>
            <w:jc w:val="right"/>
            <w:rPr>
              <w:rFonts w:ascii="Arial" w:hAnsi="Arial" w:cs="Arial"/>
              <w:noProof/>
              <w:color w:val="C30045"/>
              <w:sz w:val="20"/>
            </w:rPr>
          </w:pPr>
          <w:r w:rsidRPr="003748C7">
            <w:rPr>
              <w:rFonts w:ascii="Arial" w:hAnsi="Arial" w:cs="Arial"/>
              <w:noProof/>
              <w:color w:val="C30045"/>
              <w:sz w:val="20"/>
            </w:rPr>
            <w:fldChar w:fldCharType="begin"/>
          </w:r>
          <w:r w:rsidRPr="003748C7">
            <w:rPr>
              <w:rFonts w:ascii="Arial" w:hAnsi="Arial" w:cs="Arial"/>
              <w:noProof/>
              <w:color w:val="C30045"/>
              <w:sz w:val="20"/>
            </w:rPr>
            <w:instrText xml:space="preserve"> PAGE   \* MERGEFORMAT </w:instrText>
          </w:r>
          <w:r w:rsidRPr="003748C7">
            <w:rPr>
              <w:rFonts w:ascii="Arial" w:hAnsi="Arial" w:cs="Arial"/>
              <w:noProof/>
              <w:color w:val="C30045"/>
              <w:sz w:val="20"/>
            </w:rPr>
            <w:fldChar w:fldCharType="separate"/>
          </w:r>
          <w:r w:rsidR="000C6F34">
            <w:rPr>
              <w:rFonts w:ascii="Arial" w:hAnsi="Arial" w:cs="Arial"/>
              <w:noProof/>
              <w:color w:val="C30045"/>
              <w:sz w:val="20"/>
            </w:rPr>
            <w:t>3</w:t>
          </w:r>
          <w:r w:rsidRPr="003748C7">
            <w:rPr>
              <w:rFonts w:ascii="Arial" w:hAnsi="Arial" w:cs="Arial"/>
              <w:noProof/>
              <w:color w:val="C30045"/>
              <w:sz w:val="20"/>
            </w:rPr>
            <w:fldChar w:fldCharType="end"/>
          </w:r>
        </w:p>
      </w:tc>
    </w:tr>
  </w:tbl>
  <w:p w:rsidR="00E33F29" w:rsidRPr="00A25C30" w:rsidRDefault="00E33F29" w:rsidP="00B72467">
    <w:pPr>
      <w:pStyle w:val="Footer"/>
      <w:ind w:right="-851"/>
      <w:rPr>
        <w:color w:val="C30045"/>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12"/>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3748C7" w:rsidRPr="003748C7" w:rsidTr="0021690F">
      <w:trPr>
        <w:jc w:val="center"/>
      </w:trPr>
      <w:tc>
        <w:tcPr>
          <w:tcW w:w="567" w:type="dxa"/>
        </w:tcPr>
        <w:p w:rsidR="003748C7" w:rsidRPr="003748C7" w:rsidRDefault="003748C7" w:rsidP="003748C7">
          <w:pPr>
            <w:spacing w:after="0" w:line="240" w:lineRule="auto"/>
            <w:rPr>
              <w:rFonts w:ascii="Arial" w:hAnsi="Arial" w:cs="Arial"/>
              <w:noProof/>
              <w:color w:val="C30045"/>
              <w:sz w:val="20"/>
            </w:rPr>
          </w:pPr>
        </w:p>
      </w:tc>
      <w:tc>
        <w:tcPr>
          <w:tcW w:w="9184" w:type="dxa"/>
        </w:tcPr>
        <w:p w:rsidR="003748C7" w:rsidRPr="003748C7" w:rsidRDefault="003748C7" w:rsidP="003748C7">
          <w:pPr>
            <w:spacing w:after="0" w:line="240" w:lineRule="auto"/>
            <w:jc w:val="center"/>
            <w:rPr>
              <w:rFonts w:ascii="Arial" w:hAnsi="Arial" w:cs="Arial"/>
              <w:color w:val="C30045"/>
              <w:sz w:val="20"/>
            </w:rPr>
          </w:pPr>
          <w:r w:rsidRPr="003748C7">
            <w:rPr>
              <w:rFonts w:ascii="Arial" w:hAnsi="Arial" w:cs="Arial"/>
              <w:noProof/>
              <w:color w:val="C30045"/>
              <w:sz w:val="20"/>
            </w:rPr>
            <w:t>Cambridge International AS and A Level Chemistry 9701</w:t>
          </w:r>
        </w:p>
      </w:tc>
      <w:tc>
        <w:tcPr>
          <w:tcW w:w="567" w:type="dxa"/>
        </w:tcPr>
        <w:p w:rsidR="003748C7" w:rsidRPr="003748C7" w:rsidRDefault="003748C7" w:rsidP="003748C7">
          <w:pPr>
            <w:spacing w:after="0" w:line="240" w:lineRule="auto"/>
            <w:jc w:val="right"/>
            <w:rPr>
              <w:rFonts w:ascii="Arial" w:hAnsi="Arial" w:cs="Arial"/>
              <w:noProof/>
              <w:color w:val="C30045"/>
              <w:sz w:val="20"/>
            </w:rPr>
          </w:pPr>
          <w:r w:rsidRPr="003748C7">
            <w:rPr>
              <w:rFonts w:ascii="Arial" w:hAnsi="Arial" w:cs="Arial"/>
              <w:noProof/>
              <w:color w:val="C30045"/>
              <w:sz w:val="20"/>
            </w:rPr>
            <w:fldChar w:fldCharType="begin"/>
          </w:r>
          <w:r w:rsidRPr="003748C7">
            <w:rPr>
              <w:rFonts w:ascii="Arial" w:hAnsi="Arial" w:cs="Arial"/>
              <w:noProof/>
              <w:color w:val="C30045"/>
              <w:sz w:val="20"/>
            </w:rPr>
            <w:instrText xml:space="preserve"> PAGE   \* MERGEFORMAT </w:instrText>
          </w:r>
          <w:r w:rsidRPr="003748C7">
            <w:rPr>
              <w:rFonts w:ascii="Arial" w:hAnsi="Arial" w:cs="Arial"/>
              <w:noProof/>
              <w:color w:val="C30045"/>
              <w:sz w:val="20"/>
            </w:rPr>
            <w:fldChar w:fldCharType="separate"/>
          </w:r>
          <w:r w:rsidR="000C6F34">
            <w:rPr>
              <w:rFonts w:ascii="Arial" w:hAnsi="Arial" w:cs="Arial"/>
              <w:noProof/>
              <w:color w:val="C30045"/>
              <w:sz w:val="20"/>
            </w:rPr>
            <w:t>1</w:t>
          </w:r>
          <w:r w:rsidRPr="003748C7">
            <w:rPr>
              <w:rFonts w:ascii="Arial" w:hAnsi="Arial" w:cs="Arial"/>
              <w:noProof/>
              <w:color w:val="C30045"/>
              <w:sz w:val="20"/>
            </w:rPr>
            <w:fldChar w:fldCharType="end"/>
          </w:r>
        </w:p>
      </w:tc>
    </w:tr>
  </w:tbl>
  <w:p w:rsidR="003748C7" w:rsidRDefault="003748C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6E20" w:rsidRDefault="00EB6E20">
      <w:r>
        <w:separator/>
      </w:r>
    </w:p>
  </w:footnote>
  <w:footnote w:type="continuationSeparator" w:id="0">
    <w:p w:rsidR="00EB6E20" w:rsidRDefault="00EB6E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E20" w:rsidRPr="00E23F70" w:rsidRDefault="00EB6E20" w:rsidP="00E23F70">
    <w:pPr>
      <w:pStyle w:val="Header"/>
      <w:ind w:left="-567"/>
      <w:rPr>
        <w:b/>
        <w:color w:val="C30045"/>
      </w:rPr>
    </w:pPr>
    <w:r w:rsidRPr="00E23F70">
      <w:rPr>
        <w:b/>
        <w:color w:val="C30045"/>
      </w:rPr>
      <w:t xml:space="preserve">Biology Practical 1 – </w:t>
    </w:r>
    <w:r>
      <w:rPr>
        <w:b/>
        <w:color w:val="C30045"/>
      </w:rPr>
      <w:t xml:space="preserve">Introduction </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F29" w:rsidRDefault="00E33F29">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F97" w:rsidRPr="00E23F70" w:rsidRDefault="00E33F29" w:rsidP="00E23F70">
    <w:pPr>
      <w:pStyle w:val="Header"/>
      <w:ind w:left="-567"/>
      <w:rPr>
        <w:b/>
        <w:color w:val="C30045"/>
      </w:rPr>
    </w:pPr>
    <w:r w:rsidRPr="00E33F29">
      <w:rPr>
        <w:rFonts w:ascii="Arial" w:hAnsi="Arial" w:cs="Arial"/>
        <w:color w:val="C30045"/>
        <w:sz w:val="20"/>
      </w:rPr>
      <w:t xml:space="preserve">Chemistry Practical 11 – </w:t>
    </w:r>
    <w:r>
      <w:rPr>
        <w:rFonts w:ascii="Arial" w:hAnsi="Arial" w:cs="Arial"/>
        <w:color w:val="C30045"/>
        <w:sz w:val="20"/>
      </w:rPr>
      <w:t>W</w:t>
    </w:r>
    <w:r w:rsidRPr="00E33F29">
      <w:rPr>
        <w:rFonts w:ascii="Arial" w:hAnsi="Arial" w:cs="Arial"/>
        <w:color w:val="C30045"/>
        <w:sz w:val="20"/>
      </w:rPr>
      <w:t>orksheet</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66EB" w:rsidRPr="00E33F29" w:rsidRDefault="00FC5C5D" w:rsidP="00E23F70">
    <w:pPr>
      <w:pStyle w:val="Header"/>
      <w:ind w:right="-567"/>
      <w:jc w:val="right"/>
      <w:rPr>
        <w:rFonts w:ascii="Arial" w:hAnsi="Arial" w:cs="Arial"/>
        <w:color w:val="C30045"/>
        <w:sz w:val="20"/>
      </w:rPr>
    </w:pPr>
    <w:r w:rsidRPr="00E33F29">
      <w:rPr>
        <w:rFonts w:ascii="Arial" w:hAnsi="Arial" w:cs="Arial"/>
        <w:color w:val="C30045"/>
        <w:sz w:val="20"/>
      </w:rPr>
      <w:t>Chemistry</w:t>
    </w:r>
    <w:r w:rsidR="001666EB" w:rsidRPr="00E33F29">
      <w:rPr>
        <w:rFonts w:ascii="Arial" w:hAnsi="Arial" w:cs="Arial"/>
        <w:color w:val="C30045"/>
        <w:sz w:val="20"/>
      </w:rPr>
      <w:t xml:space="preserve"> Practical 1</w:t>
    </w:r>
    <w:r w:rsidR="00333EA9" w:rsidRPr="00E33F29">
      <w:rPr>
        <w:rFonts w:ascii="Arial" w:hAnsi="Arial" w:cs="Arial"/>
        <w:color w:val="C30045"/>
        <w:sz w:val="20"/>
      </w:rPr>
      <w:t>1</w:t>
    </w:r>
    <w:r w:rsidR="001666EB" w:rsidRPr="00E33F29">
      <w:rPr>
        <w:rFonts w:ascii="Arial" w:hAnsi="Arial" w:cs="Arial"/>
        <w:color w:val="C30045"/>
        <w:sz w:val="20"/>
      </w:rPr>
      <w:t xml:space="preserve"> – </w:t>
    </w:r>
    <w:r w:rsidR="00E33F29">
      <w:rPr>
        <w:rFonts w:ascii="Arial" w:hAnsi="Arial" w:cs="Arial"/>
        <w:color w:val="C30045"/>
        <w:sz w:val="20"/>
      </w:rPr>
      <w:t>W</w:t>
    </w:r>
    <w:r w:rsidR="001666EB" w:rsidRPr="00E33F29">
      <w:rPr>
        <w:rFonts w:ascii="Arial" w:hAnsi="Arial" w:cs="Arial"/>
        <w:color w:val="C30045"/>
        <w:sz w:val="20"/>
      </w:rPr>
      <w:t>orksheet</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F29" w:rsidRDefault="00E33F2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F97" w:rsidRPr="00E33F29" w:rsidRDefault="003F1F97" w:rsidP="00E23F70">
    <w:pPr>
      <w:pStyle w:val="Header"/>
      <w:ind w:left="-567"/>
      <w:rPr>
        <w:rFonts w:ascii="Arial" w:hAnsi="Arial" w:cs="Arial"/>
        <w:color w:val="C30045"/>
        <w:sz w:val="20"/>
      </w:rPr>
    </w:pPr>
    <w:r w:rsidRPr="00E33F29">
      <w:rPr>
        <w:rFonts w:ascii="Arial" w:hAnsi="Arial" w:cs="Arial"/>
        <w:color w:val="C30045"/>
        <w:sz w:val="20"/>
      </w:rPr>
      <w:t xml:space="preserve">Introduction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E20" w:rsidRPr="00E23F70" w:rsidRDefault="00E33F29" w:rsidP="00E23F70">
    <w:pPr>
      <w:pStyle w:val="Header"/>
      <w:ind w:right="-567"/>
      <w:jc w:val="right"/>
      <w:rPr>
        <w:b/>
        <w:color w:val="C30045"/>
      </w:rPr>
    </w:pPr>
    <w:r w:rsidRPr="00E33F29">
      <w:rPr>
        <w:rFonts w:ascii="Arial" w:hAnsi="Arial" w:cs="Arial"/>
        <w:color w:val="C30045"/>
        <w:sz w:val="20"/>
      </w:rPr>
      <w:t>Introduction</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F29" w:rsidRDefault="00E33F2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F97" w:rsidRPr="00E23F70" w:rsidRDefault="00E33F29" w:rsidP="00E23F70">
    <w:pPr>
      <w:pStyle w:val="Header"/>
      <w:ind w:left="-567"/>
      <w:rPr>
        <w:b/>
        <w:color w:val="C30045"/>
      </w:rPr>
    </w:pPr>
    <w:r w:rsidRPr="00E33F29">
      <w:rPr>
        <w:rFonts w:ascii="Arial" w:hAnsi="Arial" w:cs="Arial"/>
        <w:color w:val="C30045"/>
        <w:sz w:val="20"/>
      </w:rPr>
      <w:t xml:space="preserve">Chemistry Practical 11 – </w:t>
    </w:r>
    <w:r w:rsidRPr="001C64A7">
      <w:rPr>
        <w:rFonts w:ascii="Arial" w:hAnsi="Arial" w:cs="Arial"/>
        <w:color w:val="C30045"/>
        <w:sz w:val="20"/>
        <w:szCs w:val="20"/>
      </w:rPr>
      <w:t>Guidance for teachers</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E20" w:rsidRPr="00E33F29" w:rsidRDefault="00FC5C5D" w:rsidP="00E23F70">
    <w:pPr>
      <w:pStyle w:val="Header"/>
      <w:ind w:right="-567"/>
      <w:jc w:val="right"/>
      <w:rPr>
        <w:rFonts w:ascii="Arial" w:hAnsi="Arial" w:cs="Arial"/>
        <w:color w:val="C30045"/>
        <w:sz w:val="20"/>
      </w:rPr>
    </w:pPr>
    <w:r w:rsidRPr="00E33F29">
      <w:rPr>
        <w:rFonts w:ascii="Arial" w:hAnsi="Arial" w:cs="Arial"/>
        <w:color w:val="C30045"/>
        <w:sz w:val="20"/>
      </w:rPr>
      <w:t>Chemistry</w:t>
    </w:r>
    <w:r w:rsidR="00EB6E20" w:rsidRPr="00E33F29">
      <w:rPr>
        <w:rFonts w:ascii="Arial" w:hAnsi="Arial" w:cs="Arial"/>
        <w:color w:val="C30045"/>
        <w:sz w:val="20"/>
      </w:rPr>
      <w:t xml:space="preserve"> Practical 1</w:t>
    </w:r>
    <w:r w:rsidR="00333EA9" w:rsidRPr="00E33F29">
      <w:rPr>
        <w:rFonts w:ascii="Arial" w:hAnsi="Arial" w:cs="Arial"/>
        <w:color w:val="C30045"/>
        <w:sz w:val="20"/>
      </w:rPr>
      <w:t>1</w:t>
    </w:r>
    <w:r w:rsidR="00EB6E20" w:rsidRPr="00E33F29">
      <w:rPr>
        <w:rFonts w:ascii="Arial" w:hAnsi="Arial" w:cs="Arial"/>
        <w:color w:val="C30045"/>
        <w:sz w:val="20"/>
      </w:rPr>
      <w:t xml:space="preserve"> – </w:t>
    </w:r>
    <w:r w:rsidR="00E33F29" w:rsidRPr="001C64A7">
      <w:rPr>
        <w:rFonts w:ascii="Arial" w:hAnsi="Arial" w:cs="Arial"/>
        <w:color w:val="C30045"/>
        <w:sz w:val="20"/>
        <w:szCs w:val="20"/>
      </w:rPr>
      <w:t>Guidance for teachers</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F29" w:rsidRDefault="00E33F2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F29" w:rsidRPr="00E23F70" w:rsidRDefault="00E33F29" w:rsidP="00E23F70">
    <w:pPr>
      <w:pStyle w:val="Header"/>
      <w:ind w:left="-567"/>
      <w:rPr>
        <w:b/>
        <w:color w:val="C30045"/>
      </w:rPr>
    </w:pPr>
    <w:r w:rsidRPr="00E33F29">
      <w:rPr>
        <w:rFonts w:ascii="Arial" w:hAnsi="Arial" w:cs="Arial"/>
        <w:color w:val="C30045"/>
        <w:sz w:val="20"/>
      </w:rPr>
      <w:t xml:space="preserve">Chemistry Practical 11 – </w:t>
    </w:r>
    <w:r w:rsidRPr="00F31E08">
      <w:rPr>
        <w:rFonts w:ascii="Arial" w:hAnsi="Arial" w:cs="Arial"/>
        <w:color w:val="C30045"/>
        <w:sz w:val="20"/>
        <w:szCs w:val="20"/>
      </w:rPr>
      <w:t>Information for technicians</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F97" w:rsidRPr="00E23F70" w:rsidRDefault="00E33F29" w:rsidP="00E23F70">
    <w:pPr>
      <w:pStyle w:val="Header"/>
      <w:ind w:right="-567"/>
      <w:jc w:val="right"/>
      <w:rPr>
        <w:b/>
        <w:color w:val="C30045"/>
      </w:rPr>
    </w:pPr>
    <w:r w:rsidRPr="00E33F29">
      <w:rPr>
        <w:rFonts w:ascii="Arial" w:hAnsi="Arial" w:cs="Arial"/>
        <w:color w:val="C30045"/>
        <w:sz w:val="20"/>
      </w:rPr>
      <w:t xml:space="preserve">Chemistry Practical 11 – </w:t>
    </w:r>
    <w:r w:rsidRPr="00F31E08">
      <w:rPr>
        <w:rFonts w:ascii="Arial" w:hAnsi="Arial" w:cs="Arial"/>
        <w:color w:val="C30045"/>
        <w:sz w:val="20"/>
        <w:szCs w:val="20"/>
      </w:rPr>
      <w:t>Information for technicians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F0B48"/>
    <w:multiLevelType w:val="hybridMultilevel"/>
    <w:tmpl w:val="D8E41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450B3D"/>
    <w:multiLevelType w:val="hybridMultilevel"/>
    <w:tmpl w:val="AB625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8B2F62"/>
    <w:multiLevelType w:val="hybridMultilevel"/>
    <w:tmpl w:val="59A0A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80D549E"/>
    <w:multiLevelType w:val="hybridMultilevel"/>
    <w:tmpl w:val="E9C8647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D463D5D"/>
    <w:multiLevelType w:val="hybridMultilevel"/>
    <w:tmpl w:val="A3F8D1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E4318CA"/>
    <w:multiLevelType w:val="hybridMultilevel"/>
    <w:tmpl w:val="097C559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1E5F5E83"/>
    <w:multiLevelType w:val="hybridMultilevel"/>
    <w:tmpl w:val="2D28B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17B1F03"/>
    <w:multiLevelType w:val="hybridMultilevel"/>
    <w:tmpl w:val="EE70E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1991D11"/>
    <w:multiLevelType w:val="hybridMultilevel"/>
    <w:tmpl w:val="CBF289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D3051CD"/>
    <w:multiLevelType w:val="hybridMultilevel"/>
    <w:tmpl w:val="9A6A4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1250FB3"/>
    <w:multiLevelType w:val="hybridMultilevel"/>
    <w:tmpl w:val="AFA6E2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33D665DA"/>
    <w:multiLevelType w:val="hybridMultilevel"/>
    <w:tmpl w:val="885EDF06"/>
    <w:lvl w:ilvl="0" w:tplc="FE0E1866">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3C7772B5"/>
    <w:multiLevelType w:val="hybridMultilevel"/>
    <w:tmpl w:val="9E50CC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450E001F"/>
    <w:multiLevelType w:val="hybridMultilevel"/>
    <w:tmpl w:val="D22EBD34"/>
    <w:lvl w:ilvl="0" w:tplc="8A1CF33C">
      <w:start w:val="1"/>
      <w:numFmt w:val="bullet"/>
      <w:lvlText w:val=""/>
      <w:lvlJc w:val="left"/>
      <w:pPr>
        <w:ind w:left="624" w:hanging="284"/>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nsid w:val="462E2875"/>
    <w:multiLevelType w:val="hybridMultilevel"/>
    <w:tmpl w:val="042C7E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87564B7"/>
    <w:multiLevelType w:val="hybridMultilevel"/>
    <w:tmpl w:val="000AE2A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4A6433E9"/>
    <w:multiLevelType w:val="hybridMultilevel"/>
    <w:tmpl w:val="E8280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DBF5CF1"/>
    <w:multiLevelType w:val="hybridMultilevel"/>
    <w:tmpl w:val="100AB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FC04289"/>
    <w:multiLevelType w:val="hybridMultilevel"/>
    <w:tmpl w:val="4078C9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3610249"/>
    <w:multiLevelType w:val="hybridMultilevel"/>
    <w:tmpl w:val="D0D2C3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nsid w:val="581451A2"/>
    <w:multiLevelType w:val="hybridMultilevel"/>
    <w:tmpl w:val="407E75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58614359"/>
    <w:multiLevelType w:val="hybridMultilevel"/>
    <w:tmpl w:val="05C80A8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nsid w:val="5B800DDF"/>
    <w:multiLevelType w:val="hybridMultilevel"/>
    <w:tmpl w:val="C074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4280D9D"/>
    <w:multiLevelType w:val="hybridMultilevel"/>
    <w:tmpl w:val="829C0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48343CF"/>
    <w:multiLevelType w:val="hybridMultilevel"/>
    <w:tmpl w:val="39A620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65832095"/>
    <w:multiLevelType w:val="hybridMultilevel"/>
    <w:tmpl w:val="D682CF3A"/>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nsid w:val="65D735C0"/>
    <w:multiLevelType w:val="hybridMultilevel"/>
    <w:tmpl w:val="DECE353C"/>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nsid w:val="66C562C3"/>
    <w:multiLevelType w:val="hybridMultilevel"/>
    <w:tmpl w:val="346A2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79B7A81"/>
    <w:multiLevelType w:val="hybridMultilevel"/>
    <w:tmpl w:val="0A7CB1AE"/>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29">
    <w:nsid w:val="69E374BB"/>
    <w:multiLevelType w:val="hybridMultilevel"/>
    <w:tmpl w:val="E83E51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6F515118"/>
    <w:multiLevelType w:val="hybridMultilevel"/>
    <w:tmpl w:val="F20E8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76B07AB"/>
    <w:multiLevelType w:val="hybridMultilevel"/>
    <w:tmpl w:val="C1F217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18"/>
  </w:num>
  <w:num w:numId="3">
    <w:abstractNumId w:val="9"/>
  </w:num>
  <w:num w:numId="4">
    <w:abstractNumId w:val="27"/>
  </w:num>
  <w:num w:numId="5">
    <w:abstractNumId w:val="17"/>
  </w:num>
  <w:num w:numId="6">
    <w:abstractNumId w:val="16"/>
  </w:num>
  <w:num w:numId="7">
    <w:abstractNumId w:val="7"/>
  </w:num>
  <w:num w:numId="8">
    <w:abstractNumId w:val="2"/>
  </w:num>
  <w:num w:numId="9">
    <w:abstractNumId w:val="0"/>
  </w:num>
  <w:num w:numId="10">
    <w:abstractNumId w:val="30"/>
  </w:num>
  <w:num w:numId="11">
    <w:abstractNumId w:val="22"/>
  </w:num>
  <w:num w:numId="12">
    <w:abstractNumId w:val="1"/>
  </w:num>
  <w:num w:numId="13">
    <w:abstractNumId w:val="23"/>
  </w:num>
  <w:num w:numId="14">
    <w:abstractNumId w:val="31"/>
  </w:num>
  <w:num w:numId="15">
    <w:abstractNumId w:val="21"/>
  </w:num>
  <w:num w:numId="16">
    <w:abstractNumId w:val="19"/>
  </w:num>
  <w:num w:numId="17">
    <w:abstractNumId w:val="28"/>
  </w:num>
  <w:num w:numId="18">
    <w:abstractNumId w:val="25"/>
  </w:num>
  <w:num w:numId="19">
    <w:abstractNumId w:val="11"/>
  </w:num>
  <w:num w:numId="20">
    <w:abstractNumId w:val="26"/>
  </w:num>
  <w:num w:numId="21">
    <w:abstractNumId w:val="14"/>
  </w:num>
  <w:num w:numId="22">
    <w:abstractNumId w:val="5"/>
  </w:num>
  <w:num w:numId="23">
    <w:abstractNumId w:val="8"/>
  </w:num>
  <w:num w:numId="24">
    <w:abstractNumId w:val="4"/>
  </w:num>
  <w:num w:numId="25">
    <w:abstractNumId w:val="13"/>
  </w:num>
  <w:num w:numId="26">
    <w:abstractNumId w:val="10"/>
  </w:num>
  <w:num w:numId="27">
    <w:abstractNumId w:val="20"/>
  </w:num>
  <w:num w:numId="28">
    <w:abstractNumId w:val="3"/>
  </w:num>
  <w:num w:numId="29">
    <w:abstractNumId w:val="15"/>
  </w:num>
  <w:num w:numId="30">
    <w:abstractNumId w:val="24"/>
  </w:num>
  <w:num w:numId="31">
    <w:abstractNumId w:val="12"/>
  </w:num>
  <w:num w:numId="32">
    <w:abstractNumId w:val="2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evenAndOddHeaders/>
  <w:characterSpacingControl w:val="doNotCompress"/>
  <w:hdrShapeDefaults>
    <o:shapedefaults v:ext="edit" spidmax="2560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0B09"/>
    <w:rsid w:val="00000AEA"/>
    <w:rsid w:val="00010F1B"/>
    <w:rsid w:val="000110A4"/>
    <w:rsid w:val="00012547"/>
    <w:rsid w:val="00012B4B"/>
    <w:rsid w:val="000231F7"/>
    <w:rsid w:val="000343F2"/>
    <w:rsid w:val="00035671"/>
    <w:rsid w:val="00037711"/>
    <w:rsid w:val="000411C2"/>
    <w:rsid w:val="00042F4B"/>
    <w:rsid w:val="000511DA"/>
    <w:rsid w:val="0005166A"/>
    <w:rsid w:val="00060B91"/>
    <w:rsid w:val="00061BD6"/>
    <w:rsid w:val="0006326F"/>
    <w:rsid w:val="000672A6"/>
    <w:rsid w:val="00067921"/>
    <w:rsid w:val="00075AD6"/>
    <w:rsid w:val="00076F0A"/>
    <w:rsid w:val="000832A0"/>
    <w:rsid w:val="00084505"/>
    <w:rsid w:val="00086164"/>
    <w:rsid w:val="00086F72"/>
    <w:rsid w:val="000935FB"/>
    <w:rsid w:val="000940D0"/>
    <w:rsid w:val="0009495F"/>
    <w:rsid w:val="00095852"/>
    <w:rsid w:val="000A2106"/>
    <w:rsid w:val="000A4F76"/>
    <w:rsid w:val="000A5892"/>
    <w:rsid w:val="000A7B9F"/>
    <w:rsid w:val="000B01AB"/>
    <w:rsid w:val="000C336A"/>
    <w:rsid w:val="000C6F34"/>
    <w:rsid w:val="000C7FAD"/>
    <w:rsid w:val="000D26F6"/>
    <w:rsid w:val="000D4D70"/>
    <w:rsid w:val="000E2532"/>
    <w:rsid w:val="000F50B5"/>
    <w:rsid w:val="000F5E51"/>
    <w:rsid w:val="000F5EB5"/>
    <w:rsid w:val="00100062"/>
    <w:rsid w:val="0010079E"/>
    <w:rsid w:val="00102573"/>
    <w:rsid w:val="00104004"/>
    <w:rsid w:val="0011497D"/>
    <w:rsid w:val="001154A3"/>
    <w:rsid w:val="00116993"/>
    <w:rsid w:val="00117AA2"/>
    <w:rsid w:val="00117ED5"/>
    <w:rsid w:val="00124ABC"/>
    <w:rsid w:val="001305B4"/>
    <w:rsid w:val="0013219A"/>
    <w:rsid w:val="00134F27"/>
    <w:rsid w:val="00146682"/>
    <w:rsid w:val="00153ACB"/>
    <w:rsid w:val="00154FF8"/>
    <w:rsid w:val="00156544"/>
    <w:rsid w:val="00156C3D"/>
    <w:rsid w:val="001666EB"/>
    <w:rsid w:val="00167229"/>
    <w:rsid w:val="001736C3"/>
    <w:rsid w:val="00180B83"/>
    <w:rsid w:val="001957ED"/>
    <w:rsid w:val="00197038"/>
    <w:rsid w:val="001A1A81"/>
    <w:rsid w:val="001A23D9"/>
    <w:rsid w:val="001A5ABC"/>
    <w:rsid w:val="001B53E5"/>
    <w:rsid w:val="001B5805"/>
    <w:rsid w:val="001C6929"/>
    <w:rsid w:val="001D08CD"/>
    <w:rsid w:val="001E3AD7"/>
    <w:rsid w:val="001E642B"/>
    <w:rsid w:val="001E6935"/>
    <w:rsid w:val="001E7791"/>
    <w:rsid w:val="001F6927"/>
    <w:rsid w:val="00200DDA"/>
    <w:rsid w:val="002020F1"/>
    <w:rsid w:val="00205E49"/>
    <w:rsid w:val="00210FEA"/>
    <w:rsid w:val="00211276"/>
    <w:rsid w:val="002151D7"/>
    <w:rsid w:val="0021639D"/>
    <w:rsid w:val="0022067D"/>
    <w:rsid w:val="00230F62"/>
    <w:rsid w:val="00230FCE"/>
    <w:rsid w:val="00233658"/>
    <w:rsid w:val="002341E4"/>
    <w:rsid w:val="0023444C"/>
    <w:rsid w:val="002368B2"/>
    <w:rsid w:val="00236AB9"/>
    <w:rsid w:val="00237E08"/>
    <w:rsid w:val="00240A6E"/>
    <w:rsid w:val="002426AB"/>
    <w:rsid w:val="002433DA"/>
    <w:rsid w:val="00245A60"/>
    <w:rsid w:val="00247BB1"/>
    <w:rsid w:val="00252704"/>
    <w:rsid w:val="00252861"/>
    <w:rsid w:val="00253518"/>
    <w:rsid w:val="00256F8D"/>
    <w:rsid w:val="00265D0E"/>
    <w:rsid w:val="00270D4D"/>
    <w:rsid w:val="0027101E"/>
    <w:rsid w:val="00283FD7"/>
    <w:rsid w:val="00284276"/>
    <w:rsid w:val="002856C0"/>
    <w:rsid w:val="00290324"/>
    <w:rsid w:val="00291BAC"/>
    <w:rsid w:val="0029334B"/>
    <w:rsid w:val="002A136E"/>
    <w:rsid w:val="002A27E6"/>
    <w:rsid w:val="002A34D8"/>
    <w:rsid w:val="002A5F26"/>
    <w:rsid w:val="002A665C"/>
    <w:rsid w:val="002A697F"/>
    <w:rsid w:val="002A7645"/>
    <w:rsid w:val="002B74D5"/>
    <w:rsid w:val="002C3CB2"/>
    <w:rsid w:val="002C41C2"/>
    <w:rsid w:val="002C460B"/>
    <w:rsid w:val="002C6489"/>
    <w:rsid w:val="002D1EB8"/>
    <w:rsid w:val="002D6CE9"/>
    <w:rsid w:val="002E0574"/>
    <w:rsid w:val="002E3C16"/>
    <w:rsid w:val="002E3D01"/>
    <w:rsid w:val="002E6B0D"/>
    <w:rsid w:val="002F513C"/>
    <w:rsid w:val="002F6185"/>
    <w:rsid w:val="003046B4"/>
    <w:rsid w:val="00305954"/>
    <w:rsid w:val="00305B3A"/>
    <w:rsid w:val="00315C1D"/>
    <w:rsid w:val="0032649B"/>
    <w:rsid w:val="00330A5A"/>
    <w:rsid w:val="00333EA9"/>
    <w:rsid w:val="00334EEB"/>
    <w:rsid w:val="0034436B"/>
    <w:rsid w:val="00353E6A"/>
    <w:rsid w:val="00355895"/>
    <w:rsid w:val="00362B82"/>
    <w:rsid w:val="00366561"/>
    <w:rsid w:val="0037185A"/>
    <w:rsid w:val="00372509"/>
    <w:rsid w:val="0037375E"/>
    <w:rsid w:val="003748C7"/>
    <w:rsid w:val="00375ABB"/>
    <w:rsid w:val="003831E1"/>
    <w:rsid w:val="00384998"/>
    <w:rsid w:val="0038560B"/>
    <w:rsid w:val="00386D4E"/>
    <w:rsid w:val="00386E40"/>
    <w:rsid w:val="003A1643"/>
    <w:rsid w:val="003A3EB3"/>
    <w:rsid w:val="003B2E7A"/>
    <w:rsid w:val="003B353A"/>
    <w:rsid w:val="003B4BC1"/>
    <w:rsid w:val="003B6789"/>
    <w:rsid w:val="003C157A"/>
    <w:rsid w:val="003C2EA7"/>
    <w:rsid w:val="003C454A"/>
    <w:rsid w:val="003D154E"/>
    <w:rsid w:val="003D32F1"/>
    <w:rsid w:val="003E09CC"/>
    <w:rsid w:val="003E0FCA"/>
    <w:rsid w:val="003E3CC0"/>
    <w:rsid w:val="003E493B"/>
    <w:rsid w:val="003E5646"/>
    <w:rsid w:val="003E71D6"/>
    <w:rsid w:val="003E7832"/>
    <w:rsid w:val="003E7CB1"/>
    <w:rsid w:val="003F1F97"/>
    <w:rsid w:val="00404B2D"/>
    <w:rsid w:val="004053C0"/>
    <w:rsid w:val="004059A2"/>
    <w:rsid w:val="00410B09"/>
    <w:rsid w:val="00410CEC"/>
    <w:rsid w:val="0041116B"/>
    <w:rsid w:val="0041166B"/>
    <w:rsid w:val="00414594"/>
    <w:rsid w:val="00414C4D"/>
    <w:rsid w:val="0042084F"/>
    <w:rsid w:val="00427618"/>
    <w:rsid w:val="004309F5"/>
    <w:rsid w:val="00434106"/>
    <w:rsid w:val="00434B4F"/>
    <w:rsid w:val="00434D4B"/>
    <w:rsid w:val="004476CA"/>
    <w:rsid w:val="00451100"/>
    <w:rsid w:val="00452AEE"/>
    <w:rsid w:val="00453D84"/>
    <w:rsid w:val="00455D8F"/>
    <w:rsid w:val="004620C5"/>
    <w:rsid w:val="00471A3C"/>
    <w:rsid w:val="004725C6"/>
    <w:rsid w:val="00474398"/>
    <w:rsid w:val="00482D72"/>
    <w:rsid w:val="004867EC"/>
    <w:rsid w:val="00491204"/>
    <w:rsid w:val="00495ECA"/>
    <w:rsid w:val="004A0B7D"/>
    <w:rsid w:val="004A1426"/>
    <w:rsid w:val="004A394D"/>
    <w:rsid w:val="004B12F2"/>
    <w:rsid w:val="004B6AA9"/>
    <w:rsid w:val="004B77B5"/>
    <w:rsid w:val="004C0D4E"/>
    <w:rsid w:val="004C2015"/>
    <w:rsid w:val="004C5449"/>
    <w:rsid w:val="004C77B1"/>
    <w:rsid w:val="004D1584"/>
    <w:rsid w:val="004E25EE"/>
    <w:rsid w:val="004E473B"/>
    <w:rsid w:val="004E55AA"/>
    <w:rsid w:val="004E569F"/>
    <w:rsid w:val="004E5E77"/>
    <w:rsid w:val="004E6589"/>
    <w:rsid w:val="004E6E9D"/>
    <w:rsid w:val="004F019D"/>
    <w:rsid w:val="004F03EB"/>
    <w:rsid w:val="004F383C"/>
    <w:rsid w:val="00502CBB"/>
    <w:rsid w:val="00504473"/>
    <w:rsid w:val="00505327"/>
    <w:rsid w:val="00510916"/>
    <w:rsid w:val="005121A4"/>
    <w:rsid w:val="0051547E"/>
    <w:rsid w:val="00515F8A"/>
    <w:rsid w:val="005162E7"/>
    <w:rsid w:val="00521C46"/>
    <w:rsid w:val="00536B76"/>
    <w:rsid w:val="00545FE8"/>
    <w:rsid w:val="00546452"/>
    <w:rsid w:val="005533DA"/>
    <w:rsid w:val="005551C5"/>
    <w:rsid w:val="00562CED"/>
    <w:rsid w:val="00563555"/>
    <w:rsid w:val="00565F8F"/>
    <w:rsid w:val="00572A80"/>
    <w:rsid w:val="00575635"/>
    <w:rsid w:val="00576733"/>
    <w:rsid w:val="00583E86"/>
    <w:rsid w:val="005962C0"/>
    <w:rsid w:val="005A3104"/>
    <w:rsid w:val="005A461C"/>
    <w:rsid w:val="005B1D7D"/>
    <w:rsid w:val="005B3146"/>
    <w:rsid w:val="005B368D"/>
    <w:rsid w:val="005B4489"/>
    <w:rsid w:val="005C2A3A"/>
    <w:rsid w:val="005C2EAB"/>
    <w:rsid w:val="005C4444"/>
    <w:rsid w:val="005C57D6"/>
    <w:rsid w:val="005D2B5B"/>
    <w:rsid w:val="005E24C4"/>
    <w:rsid w:val="005E4368"/>
    <w:rsid w:val="005F0359"/>
    <w:rsid w:val="005F11FE"/>
    <w:rsid w:val="005F1FA3"/>
    <w:rsid w:val="005F5092"/>
    <w:rsid w:val="005F6A92"/>
    <w:rsid w:val="005F7206"/>
    <w:rsid w:val="006004C7"/>
    <w:rsid w:val="00602FF5"/>
    <w:rsid w:val="006063D9"/>
    <w:rsid w:val="0061032D"/>
    <w:rsid w:val="00612667"/>
    <w:rsid w:val="00613285"/>
    <w:rsid w:val="006141B5"/>
    <w:rsid w:val="00616286"/>
    <w:rsid w:val="0062074A"/>
    <w:rsid w:val="0062278A"/>
    <w:rsid w:val="00624040"/>
    <w:rsid w:val="00624BD4"/>
    <w:rsid w:val="00625436"/>
    <w:rsid w:val="00631DC6"/>
    <w:rsid w:val="0064463C"/>
    <w:rsid w:val="00645712"/>
    <w:rsid w:val="0065666F"/>
    <w:rsid w:val="00673F10"/>
    <w:rsid w:val="0067561A"/>
    <w:rsid w:val="00675D52"/>
    <w:rsid w:val="00682281"/>
    <w:rsid w:val="006827E1"/>
    <w:rsid w:val="00683D98"/>
    <w:rsid w:val="00685045"/>
    <w:rsid w:val="00686B9B"/>
    <w:rsid w:val="00686F24"/>
    <w:rsid w:val="006903F0"/>
    <w:rsid w:val="006915F0"/>
    <w:rsid w:val="00692C9E"/>
    <w:rsid w:val="00694166"/>
    <w:rsid w:val="00695D11"/>
    <w:rsid w:val="0069685F"/>
    <w:rsid w:val="006A20CB"/>
    <w:rsid w:val="006A4020"/>
    <w:rsid w:val="006B5A9B"/>
    <w:rsid w:val="006B611C"/>
    <w:rsid w:val="006B70DF"/>
    <w:rsid w:val="006C0F40"/>
    <w:rsid w:val="006C64AF"/>
    <w:rsid w:val="006C7149"/>
    <w:rsid w:val="006D5843"/>
    <w:rsid w:val="006E245F"/>
    <w:rsid w:val="006E7C46"/>
    <w:rsid w:val="006F6CB0"/>
    <w:rsid w:val="0070028E"/>
    <w:rsid w:val="0070049E"/>
    <w:rsid w:val="007004DE"/>
    <w:rsid w:val="007005B7"/>
    <w:rsid w:val="00700CBB"/>
    <w:rsid w:val="00703220"/>
    <w:rsid w:val="007063FD"/>
    <w:rsid w:val="00707FC8"/>
    <w:rsid w:val="00713FE3"/>
    <w:rsid w:val="007150A1"/>
    <w:rsid w:val="00723064"/>
    <w:rsid w:val="00724CD2"/>
    <w:rsid w:val="0073174A"/>
    <w:rsid w:val="007319DD"/>
    <w:rsid w:val="007332B5"/>
    <w:rsid w:val="00735F74"/>
    <w:rsid w:val="00737296"/>
    <w:rsid w:val="00740CD6"/>
    <w:rsid w:val="00740D38"/>
    <w:rsid w:val="00756BB9"/>
    <w:rsid w:val="00757B76"/>
    <w:rsid w:val="00766EE2"/>
    <w:rsid w:val="00777FE7"/>
    <w:rsid w:val="00794061"/>
    <w:rsid w:val="0079567A"/>
    <w:rsid w:val="007A72C2"/>
    <w:rsid w:val="007B0581"/>
    <w:rsid w:val="007B17A2"/>
    <w:rsid w:val="007C6FD7"/>
    <w:rsid w:val="007C76ED"/>
    <w:rsid w:val="007D3EB3"/>
    <w:rsid w:val="007E4410"/>
    <w:rsid w:val="007E57A1"/>
    <w:rsid w:val="007F3F91"/>
    <w:rsid w:val="007F57F3"/>
    <w:rsid w:val="007F66EB"/>
    <w:rsid w:val="00811310"/>
    <w:rsid w:val="00812D7B"/>
    <w:rsid w:val="00813258"/>
    <w:rsid w:val="00821F5C"/>
    <w:rsid w:val="0082284A"/>
    <w:rsid w:val="00826B6C"/>
    <w:rsid w:val="0083598A"/>
    <w:rsid w:val="00837ABD"/>
    <w:rsid w:val="0084000B"/>
    <w:rsid w:val="00844CA4"/>
    <w:rsid w:val="0084695F"/>
    <w:rsid w:val="008530B8"/>
    <w:rsid w:val="00857564"/>
    <w:rsid w:val="00866727"/>
    <w:rsid w:val="00867D2C"/>
    <w:rsid w:val="0087256C"/>
    <w:rsid w:val="008733BB"/>
    <w:rsid w:val="008749E7"/>
    <w:rsid w:val="00883022"/>
    <w:rsid w:val="00884BF1"/>
    <w:rsid w:val="00885B71"/>
    <w:rsid w:val="00886A78"/>
    <w:rsid w:val="0088711D"/>
    <w:rsid w:val="00892F8B"/>
    <w:rsid w:val="00897D9A"/>
    <w:rsid w:val="008A0D86"/>
    <w:rsid w:val="008A2E66"/>
    <w:rsid w:val="008B3B2E"/>
    <w:rsid w:val="008B74B8"/>
    <w:rsid w:val="008C33F1"/>
    <w:rsid w:val="008D3658"/>
    <w:rsid w:val="008D3BBA"/>
    <w:rsid w:val="008D461A"/>
    <w:rsid w:val="008D7515"/>
    <w:rsid w:val="008D770D"/>
    <w:rsid w:val="008E099B"/>
    <w:rsid w:val="008E50B1"/>
    <w:rsid w:val="008E5153"/>
    <w:rsid w:val="008F16A9"/>
    <w:rsid w:val="008F1875"/>
    <w:rsid w:val="008F3759"/>
    <w:rsid w:val="009009F5"/>
    <w:rsid w:val="00903836"/>
    <w:rsid w:val="00905C9A"/>
    <w:rsid w:val="00910626"/>
    <w:rsid w:val="00910743"/>
    <w:rsid w:val="00910D6F"/>
    <w:rsid w:val="00912033"/>
    <w:rsid w:val="00917B53"/>
    <w:rsid w:val="009209D0"/>
    <w:rsid w:val="00924BD7"/>
    <w:rsid w:val="0092576B"/>
    <w:rsid w:val="009257A5"/>
    <w:rsid w:val="00931712"/>
    <w:rsid w:val="0094582D"/>
    <w:rsid w:val="00946628"/>
    <w:rsid w:val="00950073"/>
    <w:rsid w:val="00955DAF"/>
    <w:rsid w:val="00961E4E"/>
    <w:rsid w:val="00980D18"/>
    <w:rsid w:val="0098605D"/>
    <w:rsid w:val="00986A3B"/>
    <w:rsid w:val="00990F81"/>
    <w:rsid w:val="0099121E"/>
    <w:rsid w:val="009A06D2"/>
    <w:rsid w:val="009A5C42"/>
    <w:rsid w:val="009B3FCA"/>
    <w:rsid w:val="009B4196"/>
    <w:rsid w:val="009B5075"/>
    <w:rsid w:val="009B66D0"/>
    <w:rsid w:val="009C1280"/>
    <w:rsid w:val="009C1C12"/>
    <w:rsid w:val="009C1CCC"/>
    <w:rsid w:val="009C36AA"/>
    <w:rsid w:val="009C46A1"/>
    <w:rsid w:val="009C5185"/>
    <w:rsid w:val="009C74E8"/>
    <w:rsid w:val="009D1523"/>
    <w:rsid w:val="009D2037"/>
    <w:rsid w:val="009D6F73"/>
    <w:rsid w:val="009D7B60"/>
    <w:rsid w:val="009E51D5"/>
    <w:rsid w:val="009F268B"/>
    <w:rsid w:val="009F4345"/>
    <w:rsid w:val="009F62F6"/>
    <w:rsid w:val="009F6B49"/>
    <w:rsid w:val="00A05228"/>
    <w:rsid w:val="00A06202"/>
    <w:rsid w:val="00A132F5"/>
    <w:rsid w:val="00A133E9"/>
    <w:rsid w:val="00A13760"/>
    <w:rsid w:val="00A13E86"/>
    <w:rsid w:val="00A169B9"/>
    <w:rsid w:val="00A17597"/>
    <w:rsid w:val="00A25909"/>
    <w:rsid w:val="00A25C30"/>
    <w:rsid w:val="00A31404"/>
    <w:rsid w:val="00A400FA"/>
    <w:rsid w:val="00A43EA9"/>
    <w:rsid w:val="00A4761B"/>
    <w:rsid w:val="00A61257"/>
    <w:rsid w:val="00A63251"/>
    <w:rsid w:val="00A63BF4"/>
    <w:rsid w:val="00A67149"/>
    <w:rsid w:val="00A75B49"/>
    <w:rsid w:val="00A803C1"/>
    <w:rsid w:val="00A812E0"/>
    <w:rsid w:val="00AB28B2"/>
    <w:rsid w:val="00AB2D4F"/>
    <w:rsid w:val="00AB3D17"/>
    <w:rsid w:val="00AB7A3E"/>
    <w:rsid w:val="00AC6F59"/>
    <w:rsid w:val="00AC7CC3"/>
    <w:rsid w:val="00AD54A2"/>
    <w:rsid w:val="00AE1010"/>
    <w:rsid w:val="00AE34DA"/>
    <w:rsid w:val="00AE4E70"/>
    <w:rsid w:val="00AE5174"/>
    <w:rsid w:val="00AE5E7A"/>
    <w:rsid w:val="00AE7709"/>
    <w:rsid w:val="00AE7E4D"/>
    <w:rsid w:val="00AF3E79"/>
    <w:rsid w:val="00B05AFE"/>
    <w:rsid w:val="00B06452"/>
    <w:rsid w:val="00B114A2"/>
    <w:rsid w:val="00B152C5"/>
    <w:rsid w:val="00B15649"/>
    <w:rsid w:val="00B16B2E"/>
    <w:rsid w:val="00B173BC"/>
    <w:rsid w:val="00B2112F"/>
    <w:rsid w:val="00B241C0"/>
    <w:rsid w:val="00B24427"/>
    <w:rsid w:val="00B30749"/>
    <w:rsid w:val="00B33283"/>
    <w:rsid w:val="00B33F3B"/>
    <w:rsid w:val="00B36F3B"/>
    <w:rsid w:val="00B403AE"/>
    <w:rsid w:val="00B42F87"/>
    <w:rsid w:val="00B44304"/>
    <w:rsid w:val="00B44397"/>
    <w:rsid w:val="00B46AFF"/>
    <w:rsid w:val="00B609AF"/>
    <w:rsid w:val="00B63E42"/>
    <w:rsid w:val="00B72467"/>
    <w:rsid w:val="00B743FF"/>
    <w:rsid w:val="00B75BB8"/>
    <w:rsid w:val="00B7620D"/>
    <w:rsid w:val="00B76A6F"/>
    <w:rsid w:val="00B77B8F"/>
    <w:rsid w:val="00B8678D"/>
    <w:rsid w:val="00B87445"/>
    <w:rsid w:val="00B87FF8"/>
    <w:rsid w:val="00B95262"/>
    <w:rsid w:val="00BA2966"/>
    <w:rsid w:val="00BA43A9"/>
    <w:rsid w:val="00BB5D62"/>
    <w:rsid w:val="00BC1C5C"/>
    <w:rsid w:val="00BC349E"/>
    <w:rsid w:val="00BC7EDF"/>
    <w:rsid w:val="00BD02EA"/>
    <w:rsid w:val="00BD608E"/>
    <w:rsid w:val="00BE0FE3"/>
    <w:rsid w:val="00BE18CA"/>
    <w:rsid w:val="00BE311F"/>
    <w:rsid w:val="00BE3638"/>
    <w:rsid w:val="00BE3E69"/>
    <w:rsid w:val="00BE4B86"/>
    <w:rsid w:val="00BF0CD1"/>
    <w:rsid w:val="00BF3A96"/>
    <w:rsid w:val="00C0091F"/>
    <w:rsid w:val="00C04390"/>
    <w:rsid w:val="00C0496F"/>
    <w:rsid w:val="00C06433"/>
    <w:rsid w:val="00C14B2C"/>
    <w:rsid w:val="00C213D4"/>
    <w:rsid w:val="00C2164E"/>
    <w:rsid w:val="00C21EDB"/>
    <w:rsid w:val="00C25D5F"/>
    <w:rsid w:val="00C340F1"/>
    <w:rsid w:val="00C40B6C"/>
    <w:rsid w:val="00C4406F"/>
    <w:rsid w:val="00C5066D"/>
    <w:rsid w:val="00C5495E"/>
    <w:rsid w:val="00C57A40"/>
    <w:rsid w:val="00C60DE9"/>
    <w:rsid w:val="00C61497"/>
    <w:rsid w:val="00C61B67"/>
    <w:rsid w:val="00C63824"/>
    <w:rsid w:val="00C67392"/>
    <w:rsid w:val="00C706D1"/>
    <w:rsid w:val="00C7519A"/>
    <w:rsid w:val="00C8472D"/>
    <w:rsid w:val="00C93B32"/>
    <w:rsid w:val="00C97B7F"/>
    <w:rsid w:val="00CA5711"/>
    <w:rsid w:val="00CA5EED"/>
    <w:rsid w:val="00CA6A34"/>
    <w:rsid w:val="00CB352B"/>
    <w:rsid w:val="00CB35EB"/>
    <w:rsid w:val="00CB41EC"/>
    <w:rsid w:val="00CB4F04"/>
    <w:rsid w:val="00CB5E0D"/>
    <w:rsid w:val="00CB6A04"/>
    <w:rsid w:val="00CB6EC6"/>
    <w:rsid w:val="00CB76E6"/>
    <w:rsid w:val="00CB7B55"/>
    <w:rsid w:val="00CC0A9C"/>
    <w:rsid w:val="00CC2499"/>
    <w:rsid w:val="00CC3854"/>
    <w:rsid w:val="00CC464D"/>
    <w:rsid w:val="00CC4CDC"/>
    <w:rsid w:val="00CC540B"/>
    <w:rsid w:val="00CC5746"/>
    <w:rsid w:val="00CC614F"/>
    <w:rsid w:val="00CC737A"/>
    <w:rsid w:val="00CD0999"/>
    <w:rsid w:val="00CD0C06"/>
    <w:rsid w:val="00CD1E0D"/>
    <w:rsid w:val="00CD54B2"/>
    <w:rsid w:val="00CE0D47"/>
    <w:rsid w:val="00CE0F4A"/>
    <w:rsid w:val="00CF4F68"/>
    <w:rsid w:val="00CF5DAE"/>
    <w:rsid w:val="00CF628D"/>
    <w:rsid w:val="00D0192B"/>
    <w:rsid w:val="00D069B7"/>
    <w:rsid w:val="00D140B6"/>
    <w:rsid w:val="00D1488C"/>
    <w:rsid w:val="00D1798A"/>
    <w:rsid w:val="00D215CD"/>
    <w:rsid w:val="00D21C4C"/>
    <w:rsid w:val="00D22254"/>
    <w:rsid w:val="00D24FA7"/>
    <w:rsid w:val="00D25006"/>
    <w:rsid w:val="00D26F28"/>
    <w:rsid w:val="00D27460"/>
    <w:rsid w:val="00D319B3"/>
    <w:rsid w:val="00D37B8D"/>
    <w:rsid w:val="00D424FC"/>
    <w:rsid w:val="00D450A0"/>
    <w:rsid w:val="00D525FB"/>
    <w:rsid w:val="00D53DC5"/>
    <w:rsid w:val="00D54702"/>
    <w:rsid w:val="00D55875"/>
    <w:rsid w:val="00D637E7"/>
    <w:rsid w:val="00D640C3"/>
    <w:rsid w:val="00D66BF2"/>
    <w:rsid w:val="00D6707D"/>
    <w:rsid w:val="00D7164C"/>
    <w:rsid w:val="00D734C1"/>
    <w:rsid w:val="00D8023C"/>
    <w:rsid w:val="00D83DEC"/>
    <w:rsid w:val="00D85E25"/>
    <w:rsid w:val="00D87D65"/>
    <w:rsid w:val="00D90F5C"/>
    <w:rsid w:val="00D957ED"/>
    <w:rsid w:val="00D9587D"/>
    <w:rsid w:val="00D9708D"/>
    <w:rsid w:val="00DA2312"/>
    <w:rsid w:val="00DA3BB2"/>
    <w:rsid w:val="00DA5FD5"/>
    <w:rsid w:val="00DA615E"/>
    <w:rsid w:val="00DA69CC"/>
    <w:rsid w:val="00DB258D"/>
    <w:rsid w:val="00DB34A9"/>
    <w:rsid w:val="00DB414A"/>
    <w:rsid w:val="00DB658F"/>
    <w:rsid w:val="00DB65A3"/>
    <w:rsid w:val="00DB7963"/>
    <w:rsid w:val="00DC6FAE"/>
    <w:rsid w:val="00DD47F3"/>
    <w:rsid w:val="00DE0994"/>
    <w:rsid w:val="00DE6BC5"/>
    <w:rsid w:val="00DF0C08"/>
    <w:rsid w:val="00DF10E6"/>
    <w:rsid w:val="00DF68D8"/>
    <w:rsid w:val="00E00416"/>
    <w:rsid w:val="00E00668"/>
    <w:rsid w:val="00E124E7"/>
    <w:rsid w:val="00E13F95"/>
    <w:rsid w:val="00E20748"/>
    <w:rsid w:val="00E23F70"/>
    <w:rsid w:val="00E264C4"/>
    <w:rsid w:val="00E328E9"/>
    <w:rsid w:val="00E32EB9"/>
    <w:rsid w:val="00E33335"/>
    <w:rsid w:val="00E33F29"/>
    <w:rsid w:val="00E34049"/>
    <w:rsid w:val="00E44D44"/>
    <w:rsid w:val="00E567A7"/>
    <w:rsid w:val="00E64220"/>
    <w:rsid w:val="00E734D6"/>
    <w:rsid w:val="00E76CC4"/>
    <w:rsid w:val="00E81F9B"/>
    <w:rsid w:val="00E8234B"/>
    <w:rsid w:val="00E860A9"/>
    <w:rsid w:val="00E913E9"/>
    <w:rsid w:val="00E91BE8"/>
    <w:rsid w:val="00E9593A"/>
    <w:rsid w:val="00EA4B77"/>
    <w:rsid w:val="00EA5B42"/>
    <w:rsid w:val="00EA6A14"/>
    <w:rsid w:val="00EA73A6"/>
    <w:rsid w:val="00EB3EFB"/>
    <w:rsid w:val="00EB6E20"/>
    <w:rsid w:val="00EB7D16"/>
    <w:rsid w:val="00EC0648"/>
    <w:rsid w:val="00EC3CB8"/>
    <w:rsid w:val="00EC4E4A"/>
    <w:rsid w:val="00ED7105"/>
    <w:rsid w:val="00ED7487"/>
    <w:rsid w:val="00EE6028"/>
    <w:rsid w:val="00EE7A1C"/>
    <w:rsid w:val="00F00DF8"/>
    <w:rsid w:val="00F01FCF"/>
    <w:rsid w:val="00F06A9D"/>
    <w:rsid w:val="00F14DDE"/>
    <w:rsid w:val="00F157F5"/>
    <w:rsid w:val="00F16360"/>
    <w:rsid w:val="00F16ECD"/>
    <w:rsid w:val="00F233E5"/>
    <w:rsid w:val="00F266C1"/>
    <w:rsid w:val="00F31F00"/>
    <w:rsid w:val="00F3431D"/>
    <w:rsid w:val="00F35E8A"/>
    <w:rsid w:val="00F36455"/>
    <w:rsid w:val="00F3669F"/>
    <w:rsid w:val="00F44B6C"/>
    <w:rsid w:val="00F46668"/>
    <w:rsid w:val="00F5087D"/>
    <w:rsid w:val="00F51ACE"/>
    <w:rsid w:val="00F60D90"/>
    <w:rsid w:val="00F61F14"/>
    <w:rsid w:val="00F67C0F"/>
    <w:rsid w:val="00F75533"/>
    <w:rsid w:val="00F764B1"/>
    <w:rsid w:val="00F76BF1"/>
    <w:rsid w:val="00F77E79"/>
    <w:rsid w:val="00F80DBF"/>
    <w:rsid w:val="00F83B18"/>
    <w:rsid w:val="00F85778"/>
    <w:rsid w:val="00FA1B36"/>
    <w:rsid w:val="00FA322D"/>
    <w:rsid w:val="00FA32A2"/>
    <w:rsid w:val="00FA6FFB"/>
    <w:rsid w:val="00FB1F91"/>
    <w:rsid w:val="00FB2CB6"/>
    <w:rsid w:val="00FB36BC"/>
    <w:rsid w:val="00FB429A"/>
    <w:rsid w:val="00FB578A"/>
    <w:rsid w:val="00FC5C5D"/>
    <w:rsid w:val="00FC7B78"/>
    <w:rsid w:val="00FE0D88"/>
    <w:rsid w:val="00FE6ABC"/>
    <w:rsid w:val="00FF38BB"/>
    <w:rsid w:val="00FF48DB"/>
    <w:rsid w:val="00FF4A5F"/>
    <w:rsid w:val="00FF73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23064"/>
    <w:pPr>
      <w:spacing w:after="200" w:line="276" w:lineRule="auto"/>
    </w:pPr>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37ABD"/>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6B70DF"/>
    <w:pPr>
      <w:tabs>
        <w:tab w:val="center" w:pos="4320"/>
        <w:tab w:val="right" w:pos="8640"/>
      </w:tabs>
    </w:pPr>
  </w:style>
  <w:style w:type="character" w:customStyle="1" w:styleId="HeaderChar">
    <w:name w:val="Header Char"/>
    <w:link w:val="Header"/>
    <w:rsid w:val="006B70DF"/>
    <w:rPr>
      <w:rFonts w:ascii="Calibri" w:eastAsia="Calibri" w:hAnsi="Calibri"/>
      <w:sz w:val="22"/>
      <w:szCs w:val="22"/>
    </w:rPr>
  </w:style>
  <w:style w:type="paragraph" w:styleId="Footer">
    <w:name w:val="footer"/>
    <w:basedOn w:val="Normal"/>
    <w:link w:val="FooterChar"/>
    <w:rsid w:val="006B70DF"/>
    <w:pPr>
      <w:tabs>
        <w:tab w:val="center" w:pos="4320"/>
        <w:tab w:val="right" w:pos="8640"/>
      </w:tabs>
    </w:pPr>
  </w:style>
  <w:style w:type="character" w:customStyle="1" w:styleId="FooterChar">
    <w:name w:val="Footer Char"/>
    <w:link w:val="Footer"/>
    <w:rsid w:val="006B70DF"/>
    <w:rPr>
      <w:rFonts w:ascii="Calibri" w:eastAsia="Calibri" w:hAnsi="Calibri"/>
      <w:sz w:val="22"/>
      <w:szCs w:val="22"/>
    </w:rPr>
  </w:style>
  <w:style w:type="character" w:styleId="PageNumber">
    <w:name w:val="page number"/>
    <w:rsid w:val="003046B4"/>
  </w:style>
  <w:style w:type="paragraph" w:styleId="BalloonText">
    <w:name w:val="Balloon Text"/>
    <w:basedOn w:val="Normal"/>
    <w:link w:val="BalloonTextChar"/>
    <w:rsid w:val="00076F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76F0A"/>
    <w:rPr>
      <w:rFonts w:ascii="Tahoma" w:eastAsia="Calibri" w:hAnsi="Tahoma" w:cs="Tahoma"/>
      <w:sz w:val="16"/>
      <w:szCs w:val="16"/>
      <w:lang w:eastAsia="en-US"/>
    </w:rPr>
  </w:style>
  <w:style w:type="paragraph" w:styleId="ListParagraph">
    <w:name w:val="List Paragraph"/>
    <w:basedOn w:val="Normal"/>
    <w:uiPriority w:val="34"/>
    <w:qFormat/>
    <w:rsid w:val="000D26F6"/>
    <w:pPr>
      <w:ind w:left="720"/>
      <w:contextualSpacing/>
    </w:pPr>
  </w:style>
  <w:style w:type="table" w:customStyle="1" w:styleId="TableGrid1">
    <w:name w:val="Table Grid1"/>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B74B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CB41EC"/>
    <w:rPr>
      <w:color w:val="808080"/>
    </w:rPr>
  </w:style>
  <w:style w:type="table" w:customStyle="1" w:styleId="TableGrid6">
    <w:name w:val="Table Grid6"/>
    <w:basedOn w:val="TableNormal"/>
    <w:next w:val="TableGrid"/>
    <w:rsid w:val="00515F8A"/>
    <w:pPr>
      <w:spacing w:after="200" w:line="276"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basedOn w:val="TableNormal"/>
    <w:next w:val="TableGrid"/>
    <w:rsid w:val="003748C7"/>
    <w:pPr>
      <w:spacing w:after="200" w:line="276"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rsid w:val="003748C7"/>
    <w:pPr>
      <w:spacing w:after="200" w:line="276"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next w:val="TableGrid"/>
    <w:rsid w:val="003748C7"/>
    <w:pPr>
      <w:spacing w:after="200" w:line="276"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
    <w:name w:val="Table Grid10"/>
    <w:basedOn w:val="TableNormal"/>
    <w:next w:val="TableGrid"/>
    <w:rsid w:val="003748C7"/>
    <w:pPr>
      <w:spacing w:after="200" w:line="276"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next w:val="TableGrid"/>
    <w:rsid w:val="003748C7"/>
    <w:pPr>
      <w:spacing w:after="200" w:line="276"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Normal"/>
    <w:next w:val="TableGrid"/>
    <w:rsid w:val="003748C7"/>
    <w:pPr>
      <w:spacing w:after="200" w:line="276"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23064"/>
    <w:pPr>
      <w:spacing w:after="200" w:line="276" w:lineRule="auto"/>
    </w:pPr>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37ABD"/>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6B70DF"/>
    <w:pPr>
      <w:tabs>
        <w:tab w:val="center" w:pos="4320"/>
        <w:tab w:val="right" w:pos="8640"/>
      </w:tabs>
    </w:pPr>
  </w:style>
  <w:style w:type="character" w:customStyle="1" w:styleId="HeaderChar">
    <w:name w:val="Header Char"/>
    <w:link w:val="Header"/>
    <w:rsid w:val="006B70DF"/>
    <w:rPr>
      <w:rFonts w:ascii="Calibri" w:eastAsia="Calibri" w:hAnsi="Calibri"/>
      <w:sz w:val="22"/>
      <w:szCs w:val="22"/>
    </w:rPr>
  </w:style>
  <w:style w:type="paragraph" w:styleId="Footer">
    <w:name w:val="footer"/>
    <w:basedOn w:val="Normal"/>
    <w:link w:val="FooterChar"/>
    <w:rsid w:val="006B70DF"/>
    <w:pPr>
      <w:tabs>
        <w:tab w:val="center" w:pos="4320"/>
        <w:tab w:val="right" w:pos="8640"/>
      </w:tabs>
    </w:pPr>
  </w:style>
  <w:style w:type="character" w:customStyle="1" w:styleId="FooterChar">
    <w:name w:val="Footer Char"/>
    <w:link w:val="Footer"/>
    <w:rsid w:val="006B70DF"/>
    <w:rPr>
      <w:rFonts w:ascii="Calibri" w:eastAsia="Calibri" w:hAnsi="Calibri"/>
      <w:sz w:val="22"/>
      <w:szCs w:val="22"/>
    </w:rPr>
  </w:style>
  <w:style w:type="character" w:styleId="PageNumber">
    <w:name w:val="page number"/>
    <w:rsid w:val="003046B4"/>
  </w:style>
  <w:style w:type="paragraph" w:styleId="BalloonText">
    <w:name w:val="Balloon Text"/>
    <w:basedOn w:val="Normal"/>
    <w:link w:val="BalloonTextChar"/>
    <w:rsid w:val="00076F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76F0A"/>
    <w:rPr>
      <w:rFonts w:ascii="Tahoma" w:eastAsia="Calibri" w:hAnsi="Tahoma" w:cs="Tahoma"/>
      <w:sz w:val="16"/>
      <w:szCs w:val="16"/>
      <w:lang w:eastAsia="en-US"/>
    </w:rPr>
  </w:style>
  <w:style w:type="paragraph" w:styleId="ListParagraph">
    <w:name w:val="List Paragraph"/>
    <w:basedOn w:val="Normal"/>
    <w:uiPriority w:val="34"/>
    <w:qFormat/>
    <w:rsid w:val="000D26F6"/>
    <w:pPr>
      <w:ind w:left="720"/>
      <w:contextualSpacing/>
    </w:pPr>
  </w:style>
  <w:style w:type="table" w:customStyle="1" w:styleId="TableGrid1">
    <w:name w:val="Table Grid1"/>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B74B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CB41EC"/>
    <w:rPr>
      <w:color w:val="808080"/>
    </w:rPr>
  </w:style>
  <w:style w:type="table" w:customStyle="1" w:styleId="TableGrid6">
    <w:name w:val="Table Grid6"/>
    <w:basedOn w:val="TableNormal"/>
    <w:next w:val="TableGrid"/>
    <w:rsid w:val="00515F8A"/>
    <w:pPr>
      <w:spacing w:after="200" w:line="276"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basedOn w:val="TableNormal"/>
    <w:next w:val="TableGrid"/>
    <w:rsid w:val="003748C7"/>
    <w:pPr>
      <w:spacing w:after="200" w:line="276"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rsid w:val="003748C7"/>
    <w:pPr>
      <w:spacing w:after="200" w:line="276"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next w:val="TableGrid"/>
    <w:rsid w:val="003748C7"/>
    <w:pPr>
      <w:spacing w:after="200" w:line="276"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
    <w:name w:val="Table Grid10"/>
    <w:basedOn w:val="TableNormal"/>
    <w:next w:val="TableGrid"/>
    <w:rsid w:val="003748C7"/>
    <w:pPr>
      <w:spacing w:after="200" w:line="276"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next w:val="TableGrid"/>
    <w:rsid w:val="003748C7"/>
    <w:pPr>
      <w:spacing w:after="200" w:line="276"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Normal"/>
    <w:next w:val="TableGrid"/>
    <w:rsid w:val="003748C7"/>
    <w:pPr>
      <w:spacing w:after="200" w:line="276"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7276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image" Target="media/image4.jpg"/><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footer" Target="footer7.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header" Target="header10.xml"/><Relationship Id="rId10" Type="http://schemas.openxmlformats.org/officeDocument/2006/relationships/image" Target="media/image2.jpeg"/><Relationship Id="rId19" Type="http://schemas.openxmlformats.org/officeDocument/2006/relationships/image" Target="media/image3.jpeg"/><Relationship Id="rId31" Type="http://schemas.openxmlformats.org/officeDocument/2006/relationships/header" Target="header13.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3.xml"/><Relationship Id="rId22" Type="http://schemas.openxmlformats.org/officeDocument/2006/relationships/header" Target="header6.xml"/><Relationship Id="rId27" Type="http://schemas.openxmlformats.org/officeDocument/2006/relationships/footer" Target="footer6.xml"/><Relationship Id="rId30" Type="http://schemas.openxmlformats.org/officeDocument/2006/relationships/header" Target="header1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awyed\Local%20Settings\Application%20Data\Chemistry%20Add-in%20for%20Word\Chemistry%20Gallery\Chem4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olsStorage xmlns="urn:schemas-microsoft-com.VSTO2008Demos.ControlsStorage">
  <Controls>AAEAAAD/////AQAAAAAAAAAMAgAAAEVDaGVtNFdvcmQuQ29yZSwgVmVyc2lvbj0xLjUuMC4wLCBDdWx0dXJlPW5ldXRyYWwsIFB1YmxpY0tleVRva2VuPW51bGwHAQAAAAABAAAAAAAAAAQgQ2hlbTRXb3JkLkNvcmUuQ29udHJvbFByb3BlcnRpZXMCAAAACw==</Controls>
</ControlsStorage>
</file>

<file path=customXml/itemProps1.xml><?xml version="1.0" encoding="utf-8"?>
<ds:datastoreItem xmlns:ds="http://schemas.openxmlformats.org/officeDocument/2006/customXml" ds:itemID="{9A4F4590-CE16-48FB-8E65-47FC6FF8B323}">
  <ds:schemaRefs>
    <ds:schemaRef ds:uri="urn:schemas-microsoft-com.VSTO2008Demos.ControlsStorage"/>
  </ds:schemaRefs>
</ds:datastoreItem>
</file>

<file path=docProps/app.xml><?xml version="1.0" encoding="utf-8"?>
<Properties xmlns="http://schemas.openxmlformats.org/officeDocument/2006/extended-properties" xmlns:vt="http://schemas.openxmlformats.org/officeDocument/2006/docPropsVTypes">
  <Template>Chem4Word.dotx</Template>
  <TotalTime>6</TotalTime>
  <Pages>12</Pages>
  <Words>2874</Words>
  <Characters>14965</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Stage 7</vt:lpstr>
    </vt:vector>
  </TitlesOfParts>
  <Company>Cambridge Assessment</Company>
  <LinksUpToDate>false</LinksUpToDate>
  <CharactersWithSpaces>17804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Stage 7</dc:title>
  <dc:subject/>
  <dc:creator>modghs</dc:creator>
  <cp:keywords/>
  <cp:lastModifiedBy>Diana Sawyer</cp:lastModifiedBy>
  <cp:revision>4</cp:revision>
  <cp:lastPrinted>2014-07-11T14:39:00Z</cp:lastPrinted>
  <dcterms:created xsi:type="dcterms:W3CDTF">2014-11-03T12:40:00Z</dcterms:created>
  <dcterms:modified xsi:type="dcterms:W3CDTF">2014-11-25T14:31:00Z</dcterms:modified>
</cp:coreProperties>
</file>